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83F" w:rsidRPr="00225099" w:rsidRDefault="00AB609A" w:rsidP="00AB609A">
      <w:pPr>
        <w:jc w:val="center"/>
        <w:rPr>
          <w:b/>
          <w:sz w:val="56"/>
          <w:szCs w:val="56"/>
        </w:rPr>
      </w:pPr>
      <w:r w:rsidRPr="00225099">
        <w:rPr>
          <w:b/>
          <w:sz w:val="56"/>
          <w:szCs w:val="56"/>
        </w:rPr>
        <w:t>Central and West Integration Network</w:t>
      </w:r>
    </w:p>
    <w:p w:rsidR="00B46311" w:rsidRDefault="00B46311" w:rsidP="00AB609A">
      <w:pPr>
        <w:jc w:val="center"/>
        <w:rPr>
          <w:sz w:val="56"/>
          <w:szCs w:val="56"/>
        </w:rPr>
      </w:pPr>
    </w:p>
    <w:p w:rsidR="00B46311" w:rsidRDefault="00B46311" w:rsidP="00AB609A">
      <w:pPr>
        <w:jc w:val="center"/>
        <w:rPr>
          <w:sz w:val="56"/>
          <w:szCs w:val="56"/>
        </w:rPr>
      </w:pPr>
    </w:p>
    <w:p w:rsidR="00B46311" w:rsidRDefault="00B46311" w:rsidP="00AB609A">
      <w:pPr>
        <w:jc w:val="center"/>
        <w:rPr>
          <w:sz w:val="56"/>
          <w:szCs w:val="56"/>
        </w:rPr>
      </w:pPr>
    </w:p>
    <w:p w:rsidR="00B46311" w:rsidRDefault="00B46311" w:rsidP="00AB609A">
      <w:pPr>
        <w:jc w:val="center"/>
        <w:rPr>
          <w:sz w:val="56"/>
          <w:szCs w:val="56"/>
        </w:rPr>
      </w:pPr>
    </w:p>
    <w:p w:rsidR="00B46311" w:rsidRDefault="00B46311" w:rsidP="00AB609A">
      <w:pPr>
        <w:jc w:val="center"/>
        <w:rPr>
          <w:sz w:val="56"/>
          <w:szCs w:val="56"/>
        </w:rPr>
      </w:pPr>
      <w:r>
        <w:rPr>
          <w:noProof/>
          <w:sz w:val="56"/>
          <w:szCs w:val="56"/>
          <w:lang w:eastAsia="en-GB"/>
        </w:rPr>
        <w:drawing>
          <wp:inline distT="0" distB="0" distL="0" distR="0">
            <wp:extent cx="6093040" cy="2209800"/>
            <wp:effectExtent l="19050" t="0" r="2960" b="0"/>
            <wp:docPr id="3" name="Picture 3" descr="C:\Documents and Settings\user\My Documents\Logos\CWI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Logos\CWIN logo[1].JPG"/>
                    <pic:cNvPicPr>
                      <a:picLocks noChangeAspect="1" noChangeArrowheads="1"/>
                    </pic:cNvPicPr>
                  </pic:nvPicPr>
                  <pic:blipFill>
                    <a:blip r:embed="rId8" cstate="print"/>
                    <a:srcRect/>
                    <a:stretch>
                      <a:fillRect/>
                    </a:stretch>
                  </pic:blipFill>
                  <pic:spPr bwMode="auto">
                    <a:xfrm>
                      <a:off x="0" y="0"/>
                      <a:ext cx="6093040" cy="2209800"/>
                    </a:xfrm>
                    <a:prstGeom prst="rect">
                      <a:avLst/>
                    </a:prstGeom>
                    <a:noFill/>
                    <a:ln w="9525">
                      <a:noFill/>
                      <a:miter lim="800000"/>
                      <a:headEnd/>
                      <a:tailEnd/>
                    </a:ln>
                  </pic:spPr>
                </pic:pic>
              </a:graphicData>
            </a:graphic>
          </wp:inline>
        </w:drawing>
      </w:r>
    </w:p>
    <w:p w:rsidR="00AB609A" w:rsidRDefault="00AB609A" w:rsidP="00AB609A">
      <w:pPr>
        <w:jc w:val="center"/>
        <w:rPr>
          <w:sz w:val="56"/>
          <w:szCs w:val="56"/>
        </w:rPr>
      </w:pPr>
    </w:p>
    <w:p w:rsidR="00AB609A" w:rsidRDefault="00AB609A" w:rsidP="00AB609A">
      <w:pPr>
        <w:jc w:val="center"/>
        <w:rPr>
          <w:sz w:val="56"/>
          <w:szCs w:val="56"/>
        </w:rPr>
      </w:pPr>
    </w:p>
    <w:p w:rsidR="00B46311" w:rsidRDefault="00B46311" w:rsidP="00B46311">
      <w:pPr>
        <w:rPr>
          <w:sz w:val="56"/>
          <w:szCs w:val="56"/>
        </w:rPr>
      </w:pPr>
    </w:p>
    <w:p w:rsidR="00B46311" w:rsidRDefault="00B46311" w:rsidP="00B46311">
      <w:pPr>
        <w:rPr>
          <w:sz w:val="56"/>
          <w:szCs w:val="56"/>
        </w:rPr>
      </w:pPr>
    </w:p>
    <w:p w:rsidR="003C5802" w:rsidRPr="00164ABB" w:rsidRDefault="00B46311" w:rsidP="00164ABB">
      <w:pPr>
        <w:jc w:val="center"/>
        <w:rPr>
          <w:b/>
          <w:sz w:val="56"/>
          <w:szCs w:val="56"/>
        </w:rPr>
      </w:pPr>
      <w:r w:rsidRPr="00225099">
        <w:rPr>
          <w:b/>
          <w:sz w:val="56"/>
          <w:szCs w:val="56"/>
        </w:rPr>
        <w:t>Annual Report 2012/13</w:t>
      </w:r>
    </w:p>
    <w:p w:rsidR="00164ABB" w:rsidRPr="00164ABB" w:rsidRDefault="00164ABB" w:rsidP="00E6587B">
      <w:pPr>
        <w:spacing w:after="0"/>
        <w:rPr>
          <w:rFonts w:ascii="Arial" w:hAnsi="Arial" w:cs="Arial"/>
          <w:b/>
          <w:sz w:val="24"/>
          <w:szCs w:val="24"/>
        </w:rPr>
      </w:pPr>
    </w:p>
    <w:p w:rsidR="00164ABB" w:rsidRDefault="00164ABB" w:rsidP="00E6587B">
      <w:pPr>
        <w:spacing w:after="0"/>
        <w:rPr>
          <w:rFonts w:ascii="Arial" w:hAnsi="Arial" w:cs="Arial"/>
          <w:b/>
          <w:sz w:val="56"/>
          <w:szCs w:val="56"/>
        </w:rPr>
      </w:pPr>
    </w:p>
    <w:p w:rsidR="00E6587B" w:rsidRPr="00157A62" w:rsidRDefault="00E6587B" w:rsidP="00E6587B">
      <w:pPr>
        <w:spacing w:after="0"/>
        <w:rPr>
          <w:rFonts w:ascii="Arial" w:hAnsi="Arial" w:cs="Arial"/>
          <w:b/>
          <w:sz w:val="56"/>
          <w:szCs w:val="56"/>
        </w:rPr>
      </w:pPr>
      <w:r w:rsidRPr="00157A62">
        <w:rPr>
          <w:rFonts w:ascii="Arial" w:hAnsi="Arial" w:cs="Arial"/>
          <w:b/>
          <w:sz w:val="56"/>
          <w:szCs w:val="56"/>
        </w:rPr>
        <w:t>Our Background</w:t>
      </w:r>
    </w:p>
    <w:p w:rsidR="00157A62" w:rsidRDefault="00157A62" w:rsidP="00E6587B">
      <w:pPr>
        <w:spacing w:after="0"/>
        <w:rPr>
          <w:rFonts w:ascii="Arial" w:hAnsi="Arial" w:cs="Arial"/>
          <w:sz w:val="24"/>
          <w:szCs w:val="24"/>
        </w:rPr>
      </w:pPr>
    </w:p>
    <w:p w:rsidR="00E6587B" w:rsidRDefault="00157A62" w:rsidP="00E6587B">
      <w:pPr>
        <w:spacing w:after="0"/>
        <w:rPr>
          <w:rFonts w:ascii="Arial" w:hAnsi="Arial" w:cs="Arial"/>
          <w:sz w:val="24"/>
          <w:szCs w:val="24"/>
        </w:rPr>
      </w:pPr>
      <w:r>
        <w:rPr>
          <w:rFonts w:ascii="Arial" w:hAnsi="Arial" w:cs="Arial"/>
          <w:sz w:val="24"/>
          <w:szCs w:val="24"/>
        </w:rPr>
        <w:t>Central and West Integration Network overall aim is</w:t>
      </w:r>
      <w:r w:rsidR="00327036" w:rsidRPr="00157A62">
        <w:rPr>
          <w:rFonts w:ascii="Arial" w:hAnsi="Arial" w:cs="Arial"/>
          <w:sz w:val="24"/>
          <w:szCs w:val="24"/>
        </w:rPr>
        <w:t xml:space="preserve"> to support communities from BME, asylum seekers and refugees in order to enable them have equal access to services available to the wider population.</w:t>
      </w:r>
    </w:p>
    <w:p w:rsidR="00157A62" w:rsidRDefault="00157A62" w:rsidP="00E6587B">
      <w:pPr>
        <w:spacing w:after="0"/>
        <w:rPr>
          <w:rFonts w:ascii="Arial" w:hAnsi="Arial" w:cs="Arial"/>
          <w:sz w:val="24"/>
          <w:szCs w:val="24"/>
        </w:rPr>
      </w:pPr>
    </w:p>
    <w:p w:rsidR="00157A62" w:rsidRDefault="00157A62" w:rsidP="00E6587B">
      <w:pPr>
        <w:spacing w:after="0"/>
        <w:rPr>
          <w:rFonts w:ascii="Arial" w:hAnsi="Arial" w:cs="Arial"/>
          <w:sz w:val="24"/>
          <w:szCs w:val="24"/>
        </w:rPr>
      </w:pPr>
      <w:r>
        <w:rPr>
          <w:rFonts w:ascii="Arial" w:hAnsi="Arial" w:cs="Arial"/>
          <w:sz w:val="24"/>
          <w:szCs w:val="24"/>
        </w:rPr>
        <w:t xml:space="preserve">To achieve the above </w:t>
      </w:r>
      <w:r w:rsidR="00DE52FF">
        <w:rPr>
          <w:rFonts w:ascii="Arial" w:hAnsi="Arial" w:cs="Arial"/>
          <w:sz w:val="24"/>
          <w:szCs w:val="24"/>
        </w:rPr>
        <w:t xml:space="preserve">we </w:t>
      </w:r>
      <w:r>
        <w:rPr>
          <w:rFonts w:ascii="Arial" w:hAnsi="Arial" w:cs="Arial"/>
          <w:sz w:val="24"/>
          <w:szCs w:val="24"/>
        </w:rPr>
        <w:t xml:space="preserve">aim </w:t>
      </w:r>
      <w:r w:rsidR="00DE52FF">
        <w:rPr>
          <w:rFonts w:ascii="Arial" w:hAnsi="Arial" w:cs="Arial"/>
          <w:sz w:val="24"/>
          <w:szCs w:val="24"/>
        </w:rPr>
        <w:t>to</w:t>
      </w:r>
    </w:p>
    <w:p w:rsidR="00157A62" w:rsidRDefault="00157A62" w:rsidP="00157A62">
      <w:pPr>
        <w:pStyle w:val="ListParagraph"/>
        <w:numPr>
          <w:ilvl w:val="0"/>
          <w:numId w:val="1"/>
        </w:numPr>
        <w:spacing w:after="0"/>
        <w:rPr>
          <w:rFonts w:ascii="Arial" w:hAnsi="Arial" w:cs="Arial"/>
          <w:sz w:val="24"/>
          <w:szCs w:val="24"/>
        </w:rPr>
      </w:pPr>
      <w:r>
        <w:rPr>
          <w:rFonts w:ascii="Arial" w:hAnsi="Arial" w:cs="Arial"/>
          <w:sz w:val="24"/>
          <w:szCs w:val="24"/>
        </w:rPr>
        <w:t>Build a network that brings together people and groups from migrant and longer established communities</w:t>
      </w:r>
    </w:p>
    <w:p w:rsidR="00157A62" w:rsidRDefault="00157A62" w:rsidP="00157A62">
      <w:pPr>
        <w:pStyle w:val="ListParagraph"/>
        <w:numPr>
          <w:ilvl w:val="0"/>
          <w:numId w:val="1"/>
        </w:numPr>
        <w:spacing w:after="0"/>
        <w:rPr>
          <w:rFonts w:ascii="Arial" w:hAnsi="Arial" w:cs="Arial"/>
          <w:sz w:val="24"/>
          <w:szCs w:val="24"/>
        </w:rPr>
      </w:pPr>
      <w:r>
        <w:rPr>
          <w:rFonts w:ascii="Arial" w:hAnsi="Arial" w:cs="Arial"/>
          <w:sz w:val="24"/>
          <w:szCs w:val="24"/>
        </w:rPr>
        <w:t>Promote integration in order to address practical issues facing migrant communities and achieve equal opportunities</w:t>
      </w:r>
    </w:p>
    <w:p w:rsidR="00157A62" w:rsidRDefault="00157A62" w:rsidP="00157A62">
      <w:pPr>
        <w:pStyle w:val="ListParagraph"/>
        <w:numPr>
          <w:ilvl w:val="0"/>
          <w:numId w:val="1"/>
        </w:numPr>
        <w:spacing w:after="0"/>
        <w:rPr>
          <w:rFonts w:ascii="Arial" w:hAnsi="Arial" w:cs="Arial"/>
          <w:sz w:val="24"/>
          <w:szCs w:val="24"/>
        </w:rPr>
      </w:pPr>
      <w:r>
        <w:rPr>
          <w:rFonts w:ascii="Arial" w:hAnsi="Arial" w:cs="Arial"/>
          <w:sz w:val="24"/>
          <w:szCs w:val="24"/>
        </w:rPr>
        <w:t>Work with services to remove barriers to access</w:t>
      </w:r>
    </w:p>
    <w:p w:rsidR="00157A62" w:rsidRDefault="00157A62" w:rsidP="00157A62">
      <w:pPr>
        <w:pStyle w:val="ListParagraph"/>
        <w:numPr>
          <w:ilvl w:val="0"/>
          <w:numId w:val="1"/>
        </w:numPr>
        <w:spacing w:after="0"/>
        <w:rPr>
          <w:rFonts w:ascii="Arial" w:hAnsi="Arial" w:cs="Arial"/>
          <w:sz w:val="24"/>
          <w:szCs w:val="24"/>
        </w:rPr>
      </w:pPr>
      <w:r>
        <w:rPr>
          <w:rFonts w:ascii="Arial" w:hAnsi="Arial" w:cs="Arial"/>
          <w:sz w:val="24"/>
          <w:szCs w:val="24"/>
        </w:rPr>
        <w:t xml:space="preserve">Address discrimination between and within communities </w:t>
      </w:r>
    </w:p>
    <w:p w:rsidR="00157A62" w:rsidRDefault="00157A62" w:rsidP="00157A62">
      <w:pPr>
        <w:pStyle w:val="ListParagraph"/>
        <w:numPr>
          <w:ilvl w:val="0"/>
          <w:numId w:val="1"/>
        </w:numPr>
        <w:spacing w:after="0"/>
        <w:rPr>
          <w:rFonts w:ascii="Arial" w:hAnsi="Arial" w:cs="Arial"/>
          <w:sz w:val="24"/>
          <w:szCs w:val="24"/>
        </w:rPr>
      </w:pPr>
      <w:r>
        <w:rPr>
          <w:rFonts w:ascii="Arial" w:hAnsi="Arial" w:cs="Arial"/>
          <w:sz w:val="24"/>
          <w:szCs w:val="24"/>
        </w:rPr>
        <w:t>Build capacity of groups representing or involving migrant communities</w:t>
      </w:r>
    </w:p>
    <w:p w:rsidR="00157A62" w:rsidRDefault="00157A62" w:rsidP="00157A62">
      <w:pPr>
        <w:pStyle w:val="ListParagraph"/>
        <w:numPr>
          <w:ilvl w:val="0"/>
          <w:numId w:val="1"/>
        </w:numPr>
        <w:spacing w:after="0"/>
        <w:rPr>
          <w:rFonts w:ascii="Arial" w:hAnsi="Arial" w:cs="Arial"/>
          <w:sz w:val="24"/>
          <w:szCs w:val="24"/>
        </w:rPr>
      </w:pPr>
      <w:r>
        <w:rPr>
          <w:rFonts w:ascii="Arial" w:hAnsi="Arial" w:cs="Arial"/>
          <w:sz w:val="24"/>
          <w:szCs w:val="24"/>
        </w:rPr>
        <w:t>Provide opportunities for cultural and personal exchanges between communities</w:t>
      </w:r>
    </w:p>
    <w:p w:rsidR="00157A62" w:rsidRDefault="00157A62" w:rsidP="00157A62">
      <w:pPr>
        <w:pStyle w:val="ListParagraph"/>
        <w:numPr>
          <w:ilvl w:val="0"/>
          <w:numId w:val="1"/>
        </w:numPr>
        <w:spacing w:after="0"/>
        <w:rPr>
          <w:rFonts w:ascii="Arial" w:hAnsi="Arial" w:cs="Arial"/>
          <w:sz w:val="24"/>
          <w:szCs w:val="24"/>
        </w:rPr>
      </w:pPr>
      <w:r>
        <w:rPr>
          <w:rFonts w:ascii="Arial" w:hAnsi="Arial" w:cs="Arial"/>
          <w:sz w:val="24"/>
          <w:szCs w:val="24"/>
        </w:rPr>
        <w:t>Promote health and wellbeing of everyone involved, through promoting positive activity, mutual support and access to information and services</w:t>
      </w:r>
    </w:p>
    <w:p w:rsidR="00157A62" w:rsidRDefault="00157A62" w:rsidP="00157A62">
      <w:pPr>
        <w:spacing w:after="0"/>
        <w:rPr>
          <w:rFonts w:ascii="Arial" w:hAnsi="Arial" w:cs="Arial"/>
          <w:sz w:val="24"/>
          <w:szCs w:val="24"/>
        </w:rPr>
      </w:pPr>
    </w:p>
    <w:p w:rsidR="00157A62" w:rsidRDefault="00157A62" w:rsidP="00157A62">
      <w:pPr>
        <w:spacing w:after="0"/>
        <w:rPr>
          <w:rFonts w:ascii="Arial" w:hAnsi="Arial" w:cs="Arial"/>
          <w:sz w:val="24"/>
          <w:szCs w:val="24"/>
        </w:rPr>
      </w:pPr>
    </w:p>
    <w:p w:rsidR="00157A62" w:rsidRPr="00157A62" w:rsidRDefault="00157A62" w:rsidP="00157A62">
      <w:pPr>
        <w:spacing w:after="0"/>
        <w:rPr>
          <w:rFonts w:ascii="Arial" w:hAnsi="Arial" w:cs="Arial"/>
          <w:sz w:val="24"/>
          <w:szCs w:val="24"/>
        </w:rPr>
      </w:pPr>
    </w:p>
    <w:p w:rsidR="00B46311" w:rsidRPr="00BE5B57" w:rsidRDefault="00BE5B57" w:rsidP="00BE5B57">
      <w:pPr>
        <w:spacing w:after="0"/>
        <w:rPr>
          <w:rFonts w:ascii="Arial" w:hAnsi="Arial" w:cs="Arial"/>
          <w:b/>
          <w:sz w:val="52"/>
          <w:szCs w:val="52"/>
        </w:rPr>
      </w:pPr>
      <w:r w:rsidRPr="00BE5B57">
        <w:rPr>
          <w:rFonts w:ascii="Arial" w:hAnsi="Arial" w:cs="Arial"/>
          <w:b/>
          <w:sz w:val="52"/>
          <w:szCs w:val="52"/>
        </w:rPr>
        <w:t>Our Executive Committee Members</w:t>
      </w:r>
    </w:p>
    <w:p w:rsidR="00BE5B57" w:rsidRPr="00BE5B57" w:rsidRDefault="00B57A8C" w:rsidP="00BE5B57">
      <w:pPr>
        <w:spacing w:after="0"/>
        <w:rPr>
          <w:rFonts w:ascii="Arial" w:hAnsi="Arial" w:cs="Arial"/>
          <w:sz w:val="24"/>
          <w:szCs w:val="24"/>
        </w:rPr>
      </w:pPr>
      <w:r>
        <w:rPr>
          <w:rFonts w:ascii="Arial" w:hAnsi="Arial" w:cs="Arial"/>
          <w:sz w:val="24"/>
          <w:szCs w:val="24"/>
        </w:rPr>
        <w:t>Peter Taylor – Chair</w:t>
      </w:r>
    </w:p>
    <w:p w:rsidR="00BE5B57" w:rsidRPr="00BE5B57" w:rsidRDefault="00BE5B57" w:rsidP="00BE5B57">
      <w:pPr>
        <w:spacing w:after="0"/>
        <w:rPr>
          <w:rFonts w:ascii="Arial" w:hAnsi="Arial" w:cs="Arial"/>
          <w:sz w:val="24"/>
          <w:szCs w:val="24"/>
        </w:rPr>
      </w:pPr>
      <w:r w:rsidRPr="00BE5B57">
        <w:rPr>
          <w:rFonts w:ascii="Arial" w:hAnsi="Arial" w:cs="Arial"/>
          <w:sz w:val="24"/>
          <w:szCs w:val="24"/>
        </w:rPr>
        <w:t>Lirie Avdyli – Vice Chair</w:t>
      </w:r>
    </w:p>
    <w:p w:rsidR="00BE5B57" w:rsidRPr="00BE5B57" w:rsidRDefault="00BE5B57" w:rsidP="00BE5B57">
      <w:pPr>
        <w:spacing w:after="0"/>
        <w:rPr>
          <w:rFonts w:ascii="Arial" w:hAnsi="Arial" w:cs="Arial"/>
          <w:sz w:val="24"/>
          <w:szCs w:val="24"/>
        </w:rPr>
      </w:pPr>
      <w:r w:rsidRPr="00BE5B57">
        <w:rPr>
          <w:rFonts w:ascii="Arial" w:hAnsi="Arial" w:cs="Arial"/>
          <w:sz w:val="24"/>
          <w:szCs w:val="24"/>
        </w:rPr>
        <w:t>Ramzan Shah – Treasurer</w:t>
      </w:r>
    </w:p>
    <w:p w:rsidR="00BE5B57" w:rsidRPr="00BE5B57" w:rsidRDefault="00BE5B57" w:rsidP="00BE5B57">
      <w:pPr>
        <w:spacing w:after="0"/>
        <w:rPr>
          <w:rFonts w:ascii="Arial" w:hAnsi="Arial" w:cs="Arial"/>
          <w:sz w:val="24"/>
          <w:szCs w:val="24"/>
        </w:rPr>
      </w:pPr>
      <w:r w:rsidRPr="00BE5B57">
        <w:rPr>
          <w:rFonts w:ascii="Arial" w:hAnsi="Arial" w:cs="Arial"/>
          <w:sz w:val="24"/>
          <w:szCs w:val="24"/>
        </w:rPr>
        <w:t>David Nallatanam – Committee Member</w:t>
      </w:r>
    </w:p>
    <w:p w:rsidR="00BE5B57" w:rsidRPr="00BE5B57" w:rsidRDefault="00BE5B57" w:rsidP="00BE5B57">
      <w:pPr>
        <w:spacing w:after="0"/>
        <w:rPr>
          <w:rFonts w:ascii="Arial" w:hAnsi="Arial" w:cs="Arial"/>
          <w:sz w:val="24"/>
          <w:szCs w:val="24"/>
        </w:rPr>
      </w:pPr>
      <w:r w:rsidRPr="00BE5B57">
        <w:rPr>
          <w:rFonts w:ascii="Arial" w:hAnsi="Arial" w:cs="Arial"/>
          <w:sz w:val="24"/>
          <w:szCs w:val="24"/>
        </w:rPr>
        <w:t>Priscille Mulhearn – Committee Member</w:t>
      </w:r>
    </w:p>
    <w:p w:rsidR="00BE5B57" w:rsidRPr="00BE5B57" w:rsidRDefault="00844E2E" w:rsidP="00BE5B57">
      <w:pPr>
        <w:spacing w:after="0"/>
        <w:rPr>
          <w:rFonts w:ascii="Arial" w:hAnsi="Arial" w:cs="Arial"/>
          <w:sz w:val="24"/>
          <w:szCs w:val="24"/>
        </w:rPr>
      </w:pPr>
      <w:r>
        <w:rPr>
          <w:rFonts w:ascii="Arial" w:hAnsi="Arial" w:cs="Arial"/>
          <w:sz w:val="24"/>
          <w:szCs w:val="24"/>
        </w:rPr>
        <w:t>Cath McGee – Comm</w:t>
      </w:r>
      <w:r w:rsidR="00BE5B57" w:rsidRPr="00BE5B57">
        <w:rPr>
          <w:rFonts w:ascii="Arial" w:hAnsi="Arial" w:cs="Arial"/>
          <w:sz w:val="24"/>
          <w:szCs w:val="24"/>
        </w:rPr>
        <w:t>ittee Member</w:t>
      </w:r>
    </w:p>
    <w:p w:rsidR="00BE5B57" w:rsidRPr="00BE5B57" w:rsidRDefault="00AC1262" w:rsidP="00BE5B57">
      <w:pPr>
        <w:spacing w:after="0"/>
        <w:rPr>
          <w:rFonts w:ascii="Arial" w:hAnsi="Arial" w:cs="Arial"/>
          <w:sz w:val="24"/>
          <w:szCs w:val="24"/>
        </w:rPr>
      </w:pPr>
      <w:r>
        <w:rPr>
          <w:rFonts w:ascii="Arial" w:hAnsi="Arial" w:cs="Arial"/>
          <w:sz w:val="24"/>
          <w:szCs w:val="24"/>
        </w:rPr>
        <w:t>Heidi MacL</w:t>
      </w:r>
      <w:r w:rsidR="00BE5B57" w:rsidRPr="00BE5B57">
        <w:rPr>
          <w:rFonts w:ascii="Arial" w:hAnsi="Arial" w:cs="Arial"/>
          <w:sz w:val="24"/>
          <w:szCs w:val="24"/>
        </w:rPr>
        <w:t>ean – Committee Member</w:t>
      </w:r>
    </w:p>
    <w:p w:rsidR="00566B40" w:rsidRDefault="00566B40" w:rsidP="00BE5B57">
      <w:pPr>
        <w:spacing w:after="0"/>
        <w:rPr>
          <w:rFonts w:ascii="Arial" w:hAnsi="Arial" w:cs="Arial"/>
          <w:b/>
          <w:sz w:val="24"/>
          <w:szCs w:val="24"/>
        </w:rPr>
      </w:pPr>
    </w:p>
    <w:p w:rsidR="00566B40" w:rsidRDefault="00566B40">
      <w:pPr>
        <w:rPr>
          <w:rFonts w:ascii="Arial" w:hAnsi="Arial" w:cs="Arial"/>
          <w:b/>
          <w:sz w:val="24"/>
          <w:szCs w:val="24"/>
        </w:rPr>
      </w:pPr>
      <w:r>
        <w:rPr>
          <w:rFonts w:ascii="Arial" w:hAnsi="Arial" w:cs="Arial"/>
          <w:b/>
          <w:sz w:val="24"/>
          <w:szCs w:val="24"/>
        </w:rPr>
        <w:br w:type="page"/>
      </w:r>
    </w:p>
    <w:p w:rsidR="006F571E" w:rsidRDefault="006F571E" w:rsidP="006F571E">
      <w:pPr>
        <w:spacing w:after="0"/>
        <w:rPr>
          <w:rFonts w:ascii="Arial" w:hAnsi="Arial" w:cs="Arial"/>
          <w:b/>
          <w:sz w:val="24"/>
          <w:szCs w:val="24"/>
        </w:rPr>
      </w:pPr>
    </w:p>
    <w:p w:rsidR="006F571E" w:rsidRDefault="003844AB" w:rsidP="006F571E">
      <w:pPr>
        <w:spacing w:after="0"/>
        <w:rPr>
          <w:rFonts w:ascii="Arial" w:hAnsi="Arial" w:cs="Arial"/>
          <w:b/>
          <w:sz w:val="56"/>
          <w:szCs w:val="56"/>
        </w:rPr>
      </w:pPr>
      <w:r>
        <w:rPr>
          <w:rFonts w:ascii="Arial" w:hAnsi="Arial" w:cs="Arial"/>
          <w:b/>
          <w:sz w:val="56"/>
          <w:szCs w:val="56"/>
        </w:rPr>
        <w:t>Our Chair</w:t>
      </w:r>
      <w:r w:rsidR="006F571E">
        <w:rPr>
          <w:rFonts w:ascii="Arial" w:hAnsi="Arial" w:cs="Arial"/>
          <w:b/>
          <w:sz w:val="56"/>
          <w:szCs w:val="56"/>
        </w:rPr>
        <w:t>’s Report</w:t>
      </w:r>
    </w:p>
    <w:p w:rsidR="003844AB" w:rsidRPr="00AD018E" w:rsidRDefault="003844AB" w:rsidP="003844AB">
      <w:pPr>
        <w:rPr>
          <w:rFonts w:ascii="Arial" w:hAnsi="Arial" w:cs="Arial"/>
          <w:sz w:val="24"/>
          <w:szCs w:val="24"/>
        </w:rPr>
      </w:pPr>
      <w:r w:rsidRPr="00AD018E">
        <w:rPr>
          <w:rFonts w:ascii="Arial" w:hAnsi="Arial" w:cs="Arial"/>
          <w:sz w:val="24"/>
          <w:szCs w:val="24"/>
        </w:rPr>
        <w:t xml:space="preserve">The social and economic difficulties facing our different communities are not getting any less. Some are extreme, as we can see from the numbers who benefit from our food distribution service.  On the other hand there are many positive opportunities available for communities to learn from each other and share activities, such as the forthcoming Glasgow Commonwealth Games.  </w:t>
      </w:r>
    </w:p>
    <w:p w:rsidR="003844AB" w:rsidRPr="00AD018E" w:rsidRDefault="003844AB" w:rsidP="003844AB">
      <w:pPr>
        <w:rPr>
          <w:rFonts w:ascii="Arial" w:hAnsi="Arial" w:cs="Arial"/>
          <w:sz w:val="24"/>
          <w:szCs w:val="24"/>
        </w:rPr>
      </w:pPr>
      <w:r w:rsidRPr="00AD018E">
        <w:rPr>
          <w:rFonts w:ascii="Arial" w:hAnsi="Arial" w:cs="Arial"/>
          <w:sz w:val="24"/>
          <w:szCs w:val="24"/>
        </w:rPr>
        <w:t xml:space="preserve">In 2012/13 Central and West Integration Network had our first full year when we had a stable level of basic funding, even if it was less than in earlier years, and when we were free from the need to concentrate on getting our structure, polices and partnerships properly established. Our funding from Glasgow Community Planning Partnership, received through our partnership for North West Glasgow with the West and Maryhill Integration Networks, has now in fact been confirmed at a steady level for a two year period, and we have been successful in attracting support from a variety of other funders, especially NHS Greater Glasgow. </w:t>
      </w:r>
    </w:p>
    <w:p w:rsidR="003844AB" w:rsidRPr="00AD018E" w:rsidRDefault="003844AB" w:rsidP="003844AB">
      <w:pPr>
        <w:rPr>
          <w:rFonts w:ascii="Arial" w:hAnsi="Arial" w:cs="Arial"/>
          <w:sz w:val="24"/>
          <w:szCs w:val="24"/>
        </w:rPr>
      </w:pPr>
      <w:r w:rsidRPr="00AD018E">
        <w:rPr>
          <w:rFonts w:ascii="Arial" w:hAnsi="Arial" w:cs="Arial"/>
          <w:sz w:val="24"/>
          <w:szCs w:val="24"/>
        </w:rPr>
        <w:t xml:space="preserve">As a result, we have been able to develop a growing range of activities with our very limited resources. Thanks for this must go to Florence and Julia for all their efforts, and to our volunteers and all our members.  In addition to the food distribution and advice services meeting individual need, we have regular activities which bring together people from different communities, such as elderly people in the Stay Well programme and families in our Mother and Child activities. These focus wherever possible on promoting healthy lifestyles and getting people to be active and involved. </w:t>
      </w:r>
    </w:p>
    <w:p w:rsidR="003844AB" w:rsidRPr="00AD018E" w:rsidRDefault="003844AB" w:rsidP="003844AB">
      <w:pPr>
        <w:rPr>
          <w:rFonts w:ascii="Arial" w:hAnsi="Arial" w:cs="Arial"/>
          <w:sz w:val="24"/>
          <w:szCs w:val="24"/>
        </w:rPr>
      </w:pPr>
      <w:r w:rsidRPr="00AD018E">
        <w:rPr>
          <w:rFonts w:ascii="Arial" w:hAnsi="Arial" w:cs="Arial"/>
          <w:sz w:val="24"/>
          <w:szCs w:val="24"/>
        </w:rPr>
        <w:t xml:space="preserve">We have continued to contribute to cross-city and wider programmes such as GRAND week, Refugee Week, Black History Month and International Women’s Day. Our work to raise awareness of the opportunities arising from the Commonwealth Games led to a memorable event at the Kelvin Hall at which over 100 people learnt about the opportunities, held lively discussions and tried out sports. </w:t>
      </w:r>
    </w:p>
    <w:p w:rsidR="003844AB" w:rsidRPr="00AD018E" w:rsidRDefault="003844AB" w:rsidP="003844AB">
      <w:pPr>
        <w:rPr>
          <w:rFonts w:ascii="Arial" w:hAnsi="Arial" w:cs="Arial"/>
          <w:sz w:val="24"/>
          <w:szCs w:val="24"/>
        </w:rPr>
      </w:pPr>
      <w:r w:rsidRPr="00AD018E">
        <w:rPr>
          <w:rFonts w:ascii="Arial" w:hAnsi="Arial" w:cs="Arial"/>
          <w:sz w:val="24"/>
          <w:szCs w:val="24"/>
        </w:rPr>
        <w:t xml:space="preserve">Our meetings have provided many opportunities to exchange information and ideas about the issues facing our communities and the actions that people are taking, and which they could take together, to deal with these issues. We continue to offer support to member organisations to develop their own capacity and activities, and hope in future to do a lot more to help them to recruit and support volunteers. </w:t>
      </w:r>
    </w:p>
    <w:p w:rsidR="003844AB" w:rsidRPr="00AD018E" w:rsidRDefault="003844AB" w:rsidP="003844AB">
      <w:pPr>
        <w:pStyle w:val="NoSpacing"/>
        <w:rPr>
          <w:rFonts w:ascii="Arial" w:hAnsi="Arial" w:cs="Arial"/>
          <w:sz w:val="24"/>
          <w:szCs w:val="24"/>
        </w:rPr>
      </w:pPr>
      <w:r w:rsidRPr="00AD018E">
        <w:rPr>
          <w:rFonts w:ascii="Arial" w:hAnsi="Arial" w:cs="Arial"/>
          <w:sz w:val="24"/>
          <w:szCs w:val="24"/>
        </w:rPr>
        <w:t>Peter Taylor</w:t>
      </w:r>
    </w:p>
    <w:p w:rsidR="003844AB" w:rsidRPr="00AD018E" w:rsidRDefault="003844AB" w:rsidP="003844AB">
      <w:pPr>
        <w:pStyle w:val="NoSpacing"/>
        <w:rPr>
          <w:rFonts w:ascii="Arial" w:hAnsi="Arial" w:cs="Arial"/>
          <w:sz w:val="24"/>
          <w:szCs w:val="24"/>
        </w:rPr>
      </w:pPr>
      <w:r w:rsidRPr="00AD018E">
        <w:rPr>
          <w:rFonts w:ascii="Arial" w:hAnsi="Arial" w:cs="Arial"/>
          <w:sz w:val="24"/>
          <w:szCs w:val="24"/>
        </w:rPr>
        <w:t>Chair</w:t>
      </w:r>
    </w:p>
    <w:p w:rsidR="0020722F" w:rsidRPr="000F7AB0" w:rsidRDefault="003844AB" w:rsidP="000F7AB0">
      <w:pPr>
        <w:pStyle w:val="NoSpacing"/>
        <w:rPr>
          <w:rFonts w:ascii="Arial" w:hAnsi="Arial" w:cs="Arial"/>
          <w:sz w:val="24"/>
          <w:szCs w:val="24"/>
        </w:rPr>
      </w:pPr>
      <w:r w:rsidRPr="00AD018E">
        <w:rPr>
          <w:rFonts w:ascii="Arial" w:hAnsi="Arial" w:cs="Arial"/>
          <w:sz w:val="24"/>
          <w:szCs w:val="24"/>
        </w:rPr>
        <w:t>September 2103</w:t>
      </w:r>
      <w:r w:rsidR="006F571E">
        <w:rPr>
          <w:rFonts w:ascii="Arial" w:hAnsi="Arial" w:cs="Arial"/>
          <w:b/>
          <w:sz w:val="56"/>
          <w:szCs w:val="56"/>
        </w:rPr>
        <w:br w:type="page"/>
      </w:r>
    </w:p>
    <w:p w:rsidR="000F7AB0" w:rsidRDefault="000F7AB0" w:rsidP="006F571E">
      <w:pPr>
        <w:spacing w:after="0"/>
        <w:rPr>
          <w:rFonts w:ascii="Arial" w:hAnsi="Arial" w:cs="Arial"/>
          <w:b/>
          <w:sz w:val="24"/>
          <w:szCs w:val="24"/>
        </w:rPr>
      </w:pPr>
    </w:p>
    <w:p w:rsidR="006F571E" w:rsidRDefault="006F571E" w:rsidP="006F571E">
      <w:pPr>
        <w:spacing w:after="0"/>
        <w:rPr>
          <w:rFonts w:ascii="Arial" w:hAnsi="Arial" w:cs="Arial"/>
          <w:b/>
          <w:sz w:val="56"/>
          <w:szCs w:val="56"/>
        </w:rPr>
      </w:pPr>
      <w:r>
        <w:rPr>
          <w:rFonts w:ascii="Arial" w:hAnsi="Arial" w:cs="Arial"/>
          <w:b/>
          <w:sz w:val="56"/>
          <w:szCs w:val="56"/>
        </w:rPr>
        <w:t>Our Treasurer’s Report</w:t>
      </w:r>
    </w:p>
    <w:p w:rsidR="0020722F" w:rsidRDefault="0020722F" w:rsidP="006F571E">
      <w:pPr>
        <w:spacing w:after="0"/>
        <w:rPr>
          <w:rFonts w:ascii="Arial" w:hAnsi="Arial" w:cs="Arial"/>
          <w:sz w:val="24"/>
          <w:szCs w:val="24"/>
        </w:rPr>
      </w:pPr>
      <w:r>
        <w:rPr>
          <w:rFonts w:ascii="Arial" w:hAnsi="Arial" w:cs="Arial"/>
          <w:sz w:val="24"/>
          <w:szCs w:val="24"/>
        </w:rPr>
        <w:t>I am delighted to give the financial report of Central and West Integration Network</w:t>
      </w:r>
      <w:r w:rsidR="004354F8">
        <w:rPr>
          <w:rFonts w:ascii="Arial" w:hAnsi="Arial" w:cs="Arial"/>
          <w:sz w:val="24"/>
          <w:szCs w:val="24"/>
        </w:rPr>
        <w:t xml:space="preserve"> and particularly </w:t>
      </w:r>
      <w:r w:rsidR="009973C0">
        <w:rPr>
          <w:rFonts w:ascii="Arial" w:hAnsi="Arial" w:cs="Arial"/>
          <w:sz w:val="24"/>
          <w:szCs w:val="24"/>
        </w:rPr>
        <w:t>pleased</w:t>
      </w:r>
      <w:r w:rsidR="004354F8">
        <w:rPr>
          <w:rFonts w:ascii="Arial" w:hAnsi="Arial" w:cs="Arial"/>
          <w:sz w:val="24"/>
          <w:szCs w:val="24"/>
        </w:rPr>
        <w:t xml:space="preserve"> that the organisation has been able to be sustained in the second year running despite the funding climate within the Third Sector. We have been able to maintain our financial stability by securing our core</w:t>
      </w:r>
      <w:r w:rsidR="00634FCF">
        <w:rPr>
          <w:rFonts w:ascii="Arial" w:hAnsi="Arial" w:cs="Arial"/>
          <w:sz w:val="24"/>
          <w:szCs w:val="24"/>
        </w:rPr>
        <w:t xml:space="preserve"> funding and funding from other sources</w:t>
      </w:r>
      <w:r w:rsidR="004354F8">
        <w:rPr>
          <w:rFonts w:ascii="Arial" w:hAnsi="Arial" w:cs="Arial"/>
          <w:sz w:val="24"/>
          <w:szCs w:val="24"/>
        </w:rPr>
        <w:t xml:space="preserve"> </w:t>
      </w:r>
      <w:r w:rsidR="00634FCF">
        <w:rPr>
          <w:rFonts w:ascii="Arial" w:hAnsi="Arial" w:cs="Arial"/>
          <w:sz w:val="24"/>
          <w:szCs w:val="24"/>
        </w:rPr>
        <w:t>for other activities</w:t>
      </w:r>
      <w:r w:rsidR="004354F8">
        <w:rPr>
          <w:rFonts w:ascii="Arial" w:hAnsi="Arial" w:cs="Arial"/>
          <w:sz w:val="24"/>
          <w:szCs w:val="24"/>
        </w:rPr>
        <w:t xml:space="preserve">. </w:t>
      </w:r>
      <w:r w:rsidRPr="0020722F">
        <w:rPr>
          <w:rFonts w:ascii="Arial" w:hAnsi="Arial" w:cs="Arial"/>
          <w:sz w:val="24"/>
          <w:szCs w:val="24"/>
        </w:rPr>
        <w:t xml:space="preserve"> </w:t>
      </w:r>
    </w:p>
    <w:p w:rsidR="00A9428A" w:rsidRDefault="00A9428A" w:rsidP="006F571E">
      <w:pPr>
        <w:spacing w:after="0"/>
        <w:rPr>
          <w:rFonts w:ascii="Arial" w:hAnsi="Arial" w:cs="Arial"/>
          <w:sz w:val="24"/>
          <w:szCs w:val="24"/>
        </w:rPr>
      </w:pPr>
    </w:p>
    <w:p w:rsidR="00A9428A" w:rsidRPr="0020722F" w:rsidRDefault="00A9428A" w:rsidP="00A9428A">
      <w:pPr>
        <w:spacing w:after="0"/>
        <w:rPr>
          <w:rFonts w:ascii="Arial" w:hAnsi="Arial" w:cs="Arial"/>
          <w:sz w:val="24"/>
          <w:szCs w:val="24"/>
        </w:rPr>
      </w:pPr>
      <w:r>
        <w:rPr>
          <w:rFonts w:ascii="Arial" w:hAnsi="Arial" w:cs="Arial"/>
          <w:sz w:val="24"/>
          <w:szCs w:val="24"/>
        </w:rPr>
        <w:t xml:space="preserve">The income and expenditure shows incoming resources for the year as </w:t>
      </w:r>
      <w:r w:rsidR="006F6CE1" w:rsidRPr="002C0EC7">
        <w:rPr>
          <w:rFonts w:ascii="Calibri" w:eastAsia="Times New Roman" w:hAnsi="Calibri" w:cs="Arial"/>
          <w:b/>
          <w:bCs/>
          <w:color w:val="000000"/>
          <w:lang w:eastAsia="en-GB"/>
        </w:rPr>
        <w:t>39,018.27</w:t>
      </w:r>
      <w:r>
        <w:rPr>
          <w:rFonts w:ascii="Arial" w:hAnsi="Arial" w:cs="Arial"/>
          <w:sz w:val="24"/>
          <w:szCs w:val="24"/>
        </w:rPr>
        <w:t xml:space="preserve">, an opening balance of </w:t>
      </w:r>
      <w:r w:rsidR="00683A96">
        <w:rPr>
          <w:rFonts w:ascii="Arial" w:hAnsi="Arial" w:cs="Arial"/>
          <w:sz w:val="24"/>
          <w:szCs w:val="24"/>
        </w:rPr>
        <w:t>£</w:t>
      </w:r>
      <w:r>
        <w:rPr>
          <w:rFonts w:ascii="Arial" w:hAnsi="Arial" w:cs="Arial"/>
          <w:sz w:val="24"/>
          <w:szCs w:val="24"/>
        </w:rPr>
        <w:t>16,266 which was carried forward during this financial year</w:t>
      </w:r>
      <w:r w:rsidR="006D4924">
        <w:rPr>
          <w:rFonts w:ascii="Arial" w:hAnsi="Arial" w:cs="Arial"/>
          <w:sz w:val="24"/>
          <w:szCs w:val="24"/>
        </w:rPr>
        <w:t>.</w:t>
      </w:r>
      <w:r>
        <w:rPr>
          <w:rFonts w:ascii="Arial" w:hAnsi="Arial" w:cs="Arial"/>
          <w:sz w:val="24"/>
          <w:szCs w:val="24"/>
        </w:rPr>
        <w:t xml:space="preserve">  </w:t>
      </w:r>
    </w:p>
    <w:p w:rsidR="00A9428A" w:rsidRDefault="00A9428A" w:rsidP="006F571E">
      <w:pPr>
        <w:spacing w:after="0"/>
        <w:rPr>
          <w:rFonts w:ascii="Arial" w:hAnsi="Arial" w:cs="Arial"/>
          <w:sz w:val="24"/>
          <w:szCs w:val="24"/>
        </w:rPr>
      </w:pPr>
      <w:r>
        <w:rPr>
          <w:rFonts w:ascii="Arial" w:hAnsi="Arial" w:cs="Arial"/>
          <w:sz w:val="24"/>
          <w:szCs w:val="24"/>
        </w:rPr>
        <w:t xml:space="preserve"> </w:t>
      </w:r>
      <w:r w:rsidR="006D4924">
        <w:rPr>
          <w:rFonts w:ascii="Arial" w:hAnsi="Arial" w:cs="Arial"/>
          <w:sz w:val="24"/>
          <w:szCs w:val="24"/>
        </w:rPr>
        <w:t>And</w:t>
      </w:r>
      <w:r>
        <w:rPr>
          <w:rFonts w:ascii="Arial" w:hAnsi="Arial" w:cs="Arial"/>
          <w:sz w:val="24"/>
          <w:szCs w:val="24"/>
        </w:rPr>
        <w:t xml:space="preserve"> total of </w:t>
      </w:r>
      <w:r w:rsidR="00683A96">
        <w:rPr>
          <w:rFonts w:ascii="Arial" w:hAnsi="Arial" w:cs="Arial"/>
          <w:sz w:val="24"/>
          <w:szCs w:val="24"/>
        </w:rPr>
        <w:t>£</w:t>
      </w:r>
      <w:r>
        <w:rPr>
          <w:rFonts w:ascii="Arial" w:hAnsi="Arial" w:cs="Arial"/>
          <w:sz w:val="24"/>
          <w:szCs w:val="24"/>
        </w:rPr>
        <w:t>47,275.35</w:t>
      </w:r>
      <w:r w:rsidR="007D2C11">
        <w:rPr>
          <w:rFonts w:ascii="Arial" w:hAnsi="Arial" w:cs="Arial"/>
          <w:sz w:val="24"/>
          <w:szCs w:val="24"/>
        </w:rPr>
        <w:t xml:space="preserve"> expenditure. </w:t>
      </w:r>
      <w:r w:rsidR="00634FCF">
        <w:rPr>
          <w:rFonts w:ascii="Arial" w:hAnsi="Arial" w:cs="Arial"/>
          <w:sz w:val="24"/>
          <w:szCs w:val="24"/>
        </w:rPr>
        <w:t xml:space="preserve">Staff salaries including payroll administration accounted for </w:t>
      </w:r>
      <w:r w:rsidR="00683A96">
        <w:rPr>
          <w:rFonts w:ascii="Arial" w:hAnsi="Arial" w:cs="Arial"/>
          <w:sz w:val="24"/>
          <w:szCs w:val="24"/>
        </w:rPr>
        <w:t>£</w:t>
      </w:r>
      <w:r w:rsidR="00634FCF">
        <w:rPr>
          <w:rFonts w:ascii="Arial" w:hAnsi="Arial" w:cs="Arial"/>
          <w:sz w:val="24"/>
          <w:szCs w:val="24"/>
        </w:rPr>
        <w:t xml:space="preserve">21,157.76 and a total of expenditure with the balance of </w:t>
      </w:r>
      <w:r w:rsidR="00683A96">
        <w:rPr>
          <w:rFonts w:ascii="Arial" w:hAnsi="Arial" w:cs="Arial"/>
          <w:sz w:val="24"/>
          <w:szCs w:val="24"/>
        </w:rPr>
        <w:t>£</w:t>
      </w:r>
      <w:r w:rsidR="00634FCF">
        <w:rPr>
          <w:rFonts w:ascii="Arial" w:hAnsi="Arial" w:cs="Arial"/>
          <w:sz w:val="24"/>
          <w:szCs w:val="24"/>
        </w:rPr>
        <w:t>26,117.59 being administrative and running costs.</w:t>
      </w:r>
    </w:p>
    <w:p w:rsidR="00634FCF" w:rsidRDefault="00634FCF" w:rsidP="006F571E">
      <w:pPr>
        <w:spacing w:after="0"/>
        <w:rPr>
          <w:rFonts w:ascii="Arial" w:hAnsi="Arial" w:cs="Arial"/>
          <w:sz w:val="24"/>
          <w:szCs w:val="24"/>
        </w:rPr>
      </w:pPr>
    </w:p>
    <w:p w:rsidR="00F177F4" w:rsidRPr="00F177F4" w:rsidRDefault="006D4924" w:rsidP="006F571E">
      <w:pPr>
        <w:spacing w:after="0"/>
        <w:rPr>
          <w:rFonts w:ascii="Arial" w:hAnsi="Arial" w:cs="Arial"/>
          <w:sz w:val="24"/>
          <w:szCs w:val="24"/>
        </w:rPr>
      </w:pPr>
      <w:r>
        <w:rPr>
          <w:rFonts w:ascii="Arial" w:hAnsi="Arial" w:cs="Arial"/>
          <w:sz w:val="24"/>
          <w:szCs w:val="24"/>
        </w:rPr>
        <w:t>We were successful with funding from Voluntary Action Fund to continue with our work with the Destitute Food Programme. Glasgow City Council continued to fund our core work through the Integrated Grants Fund. We also received grants from Glasgow City Council Anderston/City Area Committee which helped</w:t>
      </w:r>
      <w:r w:rsidR="00C9008E">
        <w:rPr>
          <w:rFonts w:ascii="Arial" w:hAnsi="Arial" w:cs="Arial"/>
          <w:sz w:val="24"/>
          <w:szCs w:val="24"/>
        </w:rPr>
        <w:t xml:space="preserve"> us</w:t>
      </w:r>
      <w:r>
        <w:rPr>
          <w:rFonts w:ascii="Arial" w:hAnsi="Arial" w:cs="Arial"/>
          <w:sz w:val="24"/>
          <w:szCs w:val="24"/>
        </w:rPr>
        <w:t xml:space="preserve"> to continue to develop the Mother and Child Project. Community Food and Health Scotland funded us to do a case study with the Staywell project. Our GRANDWeek event and 16 days of action w</w:t>
      </w:r>
      <w:r w:rsidR="007457BB">
        <w:rPr>
          <w:rFonts w:ascii="Arial" w:hAnsi="Arial" w:cs="Arial"/>
          <w:sz w:val="24"/>
          <w:szCs w:val="24"/>
        </w:rPr>
        <w:t>ere</w:t>
      </w:r>
      <w:r>
        <w:rPr>
          <w:rFonts w:ascii="Arial" w:hAnsi="Arial" w:cs="Arial"/>
          <w:sz w:val="24"/>
          <w:szCs w:val="24"/>
        </w:rPr>
        <w:t xml:space="preserve"> funded by Glasgow Community and Safety Services while Scottish Refugee Council supported the Refugee Week event.</w:t>
      </w:r>
    </w:p>
    <w:tbl>
      <w:tblPr>
        <w:tblW w:w="13191" w:type="dxa"/>
        <w:tblInd w:w="-1440" w:type="dxa"/>
        <w:tblLook w:val="04A0"/>
      </w:tblPr>
      <w:tblGrid>
        <w:gridCol w:w="5354"/>
        <w:gridCol w:w="5005"/>
        <w:gridCol w:w="2832"/>
      </w:tblGrid>
      <w:tr w:rsidR="00F177F4" w:rsidRPr="002C0EC7" w:rsidTr="00D7158E">
        <w:trPr>
          <w:trHeight w:val="315"/>
        </w:trPr>
        <w:tc>
          <w:tcPr>
            <w:tcW w:w="5354" w:type="dxa"/>
            <w:tcBorders>
              <w:top w:val="single" w:sz="12" w:space="0" w:color="008080"/>
              <w:left w:val="single" w:sz="4" w:space="0" w:color="008080"/>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c>
          <w:tcPr>
            <w:tcW w:w="5005" w:type="dxa"/>
            <w:tcBorders>
              <w:top w:val="single" w:sz="12" w:space="0" w:color="008080"/>
              <w:left w:val="nil"/>
              <w:bottom w:val="nil"/>
              <w:right w:val="nil"/>
            </w:tcBorders>
            <w:shd w:val="clear" w:color="9999FF" w:fill="C0C0C0"/>
            <w:noWrap/>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xml:space="preserve">CWIN </w:t>
            </w:r>
          </w:p>
        </w:tc>
        <w:tc>
          <w:tcPr>
            <w:tcW w:w="2832" w:type="dxa"/>
            <w:tcBorders>
              <w:top w:val="single" w:sz="12" w:space="0" w:color="008080"/>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Receipt &amp; Payments for the year ended 31 March 2013</w:t>
            </w:r>
          </w:p>
        </w:tc>
        <w:tc>
          <w:tcPr>
            <w:tcW w:w="2832"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c>
          <w:tcPr>
            <w:tcW w:w="2832"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r>
      <w:tr w:rsidR="00F177F4" w:rsidRPr="002C0EC7" w:rsidTr="00D7158E">
        <w:trPr>
          <w:trHeight w:val="315"/>
        </w:trPr>
        <w:tc>
          <w:tcPr>
            <w:tcW w:w="5354" w:type="dxa"/>
            <w:tcBorders>
              <w:top w:val="nil"/>
              <w:left w:val="single" w:sz="4" w:space="0" w:color="008080"/>
              <w:bottom w:val="single" w:sz="8" w:space="0" w:color="auto"/>
              <w:right w:val="nil"/>
            </w:tcBorders>
            <w:shd w:val="clear" w:color="9999FF" w:fill="C0C0C0"/>
            <w:noWrap/>
            <w:vAlign w:val="bottom"/>
            <w:hideMark/>
          </w:tcPr>
          <w:p w:rsidR="00F177F4" w:rsidRPr="002C0EC7" w:rsidRDefault="00667536" w:rsidP="00D7158E">
            <w:pPr>
              <w:spacing w:after="0" w:line="240" w:lineRule="auto"/>
              <w:rPr>
                <w:rFonts w:ascii="Calibri" w:eastAsia="Times New Roman" w:hAnsi="Calibri" w:cs="Arial"/>
                <w:b/>
                <w:bCs/>
                <w:i/>
                <w:iCs/>
                <w:color w:val="800000"/>
                <w:lang w:eastAsia="en-GB"/>
              </w:rPr>
            </w:pPr>
            <w:r>
              <w:rPr>
                <w:rFonts w:ascii="Calibri" w:eastAsia="Times New Roman" w:hAnsi="Calibri" w:cs="Arial"/>
                <w:b/>
                <w:bCs/>
                <w:i/>
                <w:iCs/>
                <w:color w:val="800000"/>
                <w:lang w:eastAsia="en-GB"/>
              </w:rPr>
              <w:t xml:space="preserve">    </w:t>
            </w:r>
            <w:r w:rsidR="00F177F4" w:rsidRPr="002C0EC7">
              <w:rPr>
                <w:rFonts w:ascii="Calibri" w:eastAsia="Times New Roman" w:hAnsi="Calibri" w:cs="Arial"/>
                <w:b/>
                <w:bCs/>
                <w:i/>
                <w:iCs/>
                <w:color w:val="800000"/>
                <w:lang w:eastAsia="en-GB"/>
              </w:rPr>
              <w:t>Receipts</w:t>
            </w:r>
          </w:p>
        </w:tc>
        <w:tc>
          <w:tcPr>
            <w:tcW w:w="5005" w:type="dxa"/>
            <w:tcBorders>
              <w:top w:val="nil"/>
              <w:left w:val="nil"/>
              <w:bottom w:val="single" w:sz="8" w:space="0" w:color="auto"/>
              <w:right w:val="nil"/>
            </w:tcBorders>
            <w:shd w:val="clear" w:color="9999FF" w:fill="C0C0C0"/>
            <w:noWrap/>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 </w:t>
            </w:r>
          </w:p>
        </w:tc>
        <w:tc>
          <w:tcPr>
            <w:tcW w:w="2832" w:type="dxa"/>
            <w:tcBorders>
              <w:top w:val="nil"/>
              <w:left w:val="nil"/>
              <w:bottom w:val="single" w:sz="8" w:space="0" w:color="auto"/>
              <w:right w:val="nil"/>
            </w:tcBorders>
            <w:shd w:val="clear" w:color="9999FF" w:fill="C0C0C0"/>
            <w:vAlign w:val="bottom"/>
            <w:hideMark/>
          </w:tcPr>
          <w:p w:rsidR="00F177F4" w:rsidRPr="002C0EC7" w:rsidRDefault="00F177F4" w:rsidP="00D7158E">
            <w:pPr>
              <w:spacing w:after="0" w:line="240" w:lineRule="auto"/>
              <w:jc w:val="center"/>
              <w:rPr>
                <w:rFonts w:ascii="Calibri" w:eastAsia="Times New Roman" w:hAnsi="Calibri" w:cs="Arial"/>
                <w:b/>
                <w:bCs/>
                <w:i/>
                <w:iCs/>
                <w:color w:val="800000"/>
                <w:lang w:eastAsia="en-GB"/>
              </w:rPr>
            </w:pPr>
            <w:r w:rsidRPr="002C0EC7">
              <w:rPr>
                <w:rFonts w:ascii="Calibri" w:eastAsia="Times New Roman" w:hAnsi="Calibri" w:cs="Arial"/>
                <w:b/>
                <w:bCs/>
                <w:i/>
                <w:iCs/>
                <w:color w:val="800000"/>
                <w:lang w:eastAsia="en-GB"/>
              </w:rPr>
              <w:t>Total                         £</w:t>
            </w:r>
          </w:p>
        </w:tc>
      </w:tr>
      <w:tr w:rsidR="00F177F4" w:rsidRPr="002C0EC7" w:rsidTr="00D7158E">
        <w:trPr>
          <w:trHeight w:val="300"/>
        </w:trPr>
        <w:tc>
          <w:tcPr>
            <w:tcW w:w="5354" w:type="dxa"/>
            <w:tcBorders>
              <w:top w:val="nil"/>
              <w:left w:val="single" w:sz="8" w:space="0" w:color="auto"/>
              <w:bottom w:val="nil"/>
              <w:right w:val="nil"/>
            </w:tcBorders>
            <w:shd w:val="clear" w:color="000000" w:fill="C0C0C0"/>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Voluntary Action Fund</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1,000.00 </w:t>
            </w:r>
          </w:p>
        </w:tc>
      </w:tr>
      <w:tr w:rsidR="00F177F4" w:rsidRPr="002C0EC7" w:rsidTr="00D7158E">
        <w:trPr>
          <w:trHeight w:val="300"/>
        </w:trPr>
        <w:tc>
          <w:tcPr>
            <w:tcW w:w="5354" w:type="dxa"/>
            <w:tcBorders>
              <w:top w:val="nil"/>
              <w:left w:val="nil"/>
              <w:bottom w:val="nil"/>
              <w:right w:val="nil"/>
            </w:tcBorders>
            <w:shd w:val="clear" w:color="000000" w:fill="FFFFFF"/>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 xml:space="preserve">Integrated Grants Fund </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30,061.33 </w:t>
            </w:r>
          </w:p>
        </w:tc>
      </w:tr>
      <w:tr w:rsidR="00F177F4" w:rsidRPr="002C0EC7" w:rsidTr="00D7158E">
        <w:trPr>
          <w:trHeight w:val="300"/>
        </w:trPr>
        <w:tc>
          <w:tcPr>
            <w:tcW w:w="5354" w:type="dxa"/>
            <w:tcBorders>
              <w:top w:val="nil"/>
              <w:left w:val="single" w:sz="8" w:space="0" w:color="008080"/>
              <w:bottom w:val="nil"/>
              <w:right w:val="nil"/>
            </w:tcBorders>
            <w:shd w:val="clear" w:color="000000" w:fill="C0C0C0"/>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Scottish Refugee Council</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400.00 </w:t>
            </w:r>
          </w:p>
        </w:tc>
      </w:tr>
      <w:tr w:rsidR="00F177F4" w:rsidRPr="002C0EC7" w:rsidTr="00D7158E">
        <w:trPr>
          <w:trHeight w:val="300"/>
        </w:trPr>
        <w:tc>
          <w:tcPr>
            <w:tcW w:w="5354" w:type="dxa"/>
            <w:tcBorders>
              <w:top w:val="nil"/>
              <w:left w:val="single" w:sz="8" w:space="0" w:color="008080"/>
              <w:bottom w:val="nil"/>
              <w:right w:val="nil"/>
            </w:tcBorders>
            <w:shd w:val="clear" w:color="000000" w:fill="FFFFFF"/>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 xml:space="preserve">Glasgow Community and Safety Services </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1,030.00 </w:t>
            </w:r>
          </w:p>
        </w:tc>
      </w:tr>
      <w:tr w:rsidR="00F177F4" w:rsidRPr="002C0EC7" w:rsidTr="00D7158E">
        <w:trPr>
          <w:trHeight w:val="300"/>
        </w:trPr>
        <w:tc>
          <w:tcPr>
            <w:tcW w:w="5354" w:type="dxa"/>
            <w:tcBorders>
              <w:top w:val="nil"/>
              <w:left w:val="single" w:sz="8" w:space="0" w:color="008080"/>
              <w:bottom w:val="nil"/>
              <w:right w:val="nil"/>
            </w:tcBorders>
            <w:shd w:val="clear" w:color="000000" w:fill="C0C0C0"/>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 xml:space="preserve">Glasgow City Council – </w:t>
            </w:r>
            <w:proofErr w:type="spellStart"/>
            <w:r w:rsidR="00F177F4" w:rsidRPr="002C0EC7">
              <w:rPr>
                <w:rFonts w:ascii="Calibri" w:eastAsia="Times New Roman" w:hAnsi="Calibri" w:cs="Arial"/>
                <w:color w:val="000000"/>
                <w:lang w:eastAsia="en-GB"/>
              </w:rPr>
              <w:t>Anderston</w:t>
            </w:r>
            <w:proofErr w:type="spellEnd"/>
            <w:r w:rsidR="00F177F4" w:rsidRPr="002C0EC7">
              <w:rPr>
                <w:rFonts w:ascii="Calibri" w:eastAsia="Times New Roman" w:hAnsi="Calibri" w:cs="Arial"/>
                <w:color w:val="000000"/>
                <w:lang w:eastAsia="en-GB"/>
              </w:rPr>
              <w:t xml:space="preserve"> City Area Committee</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2,296.00 </w:t>
            </w:r>
          </w:p>
        </w:tc>
      </w:tr>
      <w:tr w:rsidR="00F177F4" w:rsidRPr="002C0EC7" w:rsidTr="00D7158E">
        <w:trPr>
          <w:trHeight w:val="300"/>
        </w:trPr>
        <w:tc>
          <w:tcPr>
            <w:tcW w:w="5354" w:type="dxa"/>
            <w:tcBorders>
              <w:top w:val="nil"/>
              <w:left w:val="single" w:sz="8" w:space="0" w:color="008080"/>
              <w:bottom w:val="nil"/>
              <w:right w:val="nil"/>
            </w:tcBorders>
            <w:shd w:val="clear" w:color="000000" w:fill="FFFFFF"/>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Consumer Focus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3,970.00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proofErr w:type="spellStart"/>
            <w:r w:rsidR="00F177F4" w:rsidRPr="002C0EC7">
              <w:rPr>
                <w:rFonts w:ascii="Calibri" w:eastAsia="Times New Roman" w:hAnsi="Calibri" w:cs="Arial"/>
                <w:color w:val="000000"/>
                <w:lang w:eastAsia="en-GB"/>
              </w:rPr>
              <w:t>Miscelleneous</w:t>
            </w:r>
            <w:proofErr w:type="spellEnd"/>
            <w:r w:rsidR="00F177F4" w:rsidRPr="002C0EC7">
              <w:rPr>
                <w:rFonts w:ascii="Calibri" w:eastAsia="Times New Roman" w:hAnsi="Calibri" w:cs="Arial"/>
                <w:color w:val="000000"/>
                <w:lang w:eastAsia="en-GB"/>
              </w:rPr>
              <w:t xml:space="preserve"> Income</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260.94 </w:t>
            </w:r>
          </w:p>
        </w:tc>
      </w:tr>
      <w:tr w:rsidR="00F177F4" w:rsidRPr="002C0EC7" w:rsidTr="00D7158E">
        <w:trPr>
          <w:trHeight w:val="315"/>
        </w:trPr>
        <w:tc>
          <w:tcPr>
            <w:tcW w:w="5354" w:type="dxa"/>
            <w:tcBorders>
              <w:top w:val="single" w:sz="4" w:space="0" w:color="auto"/>
              <w:left w:val="single" w:sz="4" w:space="0" w:color="008080"/>
              <w:bottom w:val="double" w:sz="6" w:space="0" w:color="auto"/>
              <w:right w:val="nil"/>
            </w:tcBorders>
            <w:shd w:val="clear" w:color="9999FF" w:fill="FFFFFF"/>
            <w:noWrap/>
            <w:vAlign w:val="bottom"/>
            <w:hideMark/>
          </w:tcPr>
          <w:p w:rsidR="00F177F4" w:rsidRPr="002C0EC7" w:rsidRDefault="00667536" w:rsidP="00D7158E">
            <w:pPr>
              <w:spacing w:after="0" w:line="240" w:lineRule="auto"/>
              <w:rPr>
                <w:rFonts w:ascii="Calibri" w:eastAsia="Times New Roman" w:hAnsi="Calibri" w:cs="Arial"/>
                <w:b/>
                <w:bCs/>
                <w:color w:val="000000"/>
                <w:lang w:eastAsia="en-GB"/>
              </w:rPr>
            </w:pPr>
            <w:r>
              <w:rPr>
                <w:rFonts w:ascii="Calibri" w:eastAsia="Times New Roman" w:hAnsi="Calibri" w:cs="Arial"/>
                <w:b/>
                <w:bCs/>
                <w:color w:val="000000"/>
                <w:lang w:eastAsia="en-GB"/>
              </w:rPr>
              <w:t xml:space="preserve">  </w:t>
            </w:r>
            <w:r w:rsidR="009136C0">
              <w:rPr>
                <w:rFonts w:ascii="Calibri" w:eastAsia="Times New Roman" w:hAnsi="Calibri" w:cs="Arial"/>
                <w:b/>
                <w:bCs/>
                <w:color w:val="000000"/>
                <w:lang w:eastAsia="en-GB"/>
              </w:rPr>
              <w:t xml:space="preserve">  </w:t>
            </w:r>
            <w:r>
              <w:rPr>
                <w:rFonts w:ascii="Calibri" w:eastAsia="Times New Roman" w:hAnsi="Calibri" w:cs="Arial"/>
                <w:b/>
                <w:bCs/>
                <w:color w:val="000000"/>
                <w:lang w:eastAsia="en-GB"/>
              </w:rPr>
              <w:t xml:space="preserve"> </w:t>
            </w:r>
            <w:r w:rsidR="00F177F4" w:rsidRPr="002C0EC7">
              <w:rPr>
                <w:rFonts w:ascii="Calibri" w:eastAsia="Times New Roman" w:hAnsi="Calibri" w:cs="Arial"/>
                <w:b/>
                <w:bCs/>
                <w:color w:val="000000"/>
                <w:lang w:eastAsia="en-GB"/>
              </w:rPr>
              <w:t>Total Receipts</w:t>
            </w:r>
          </w:p>
        </w:tc>
        <w:tc>
          <w:tcPr>
            <w:tcW w:w="5005" w:type="dxa"/>
            <w:tcBorders>
              <w:top w:val="single" w:sz="4" w:space="0" w:color="auto"/>
              <w:left w:val="nil"/>
              <w:bottom w:val="double" w:sz="6" w:space="0" w:color="auto"/>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b/>
                <w:bCs/>
                <w:color w:val="000000"/>
                <w:lang w:eastAsia="en-GB"/>
              </w:rPr>
            </w:pPr>
            <w:r w:rsidRPr="002C0EC7">
              <w:rPr>
                <w:rFonts w:ascii="Calibri" w:eastAsia="Times New Roman" w:hAnsi="Calibri" w:cs="Arial"/>
                <w:b/>
                <w:bCs/>
                <w:color w:val="000000"/>
                <w:lang w:eastAsia="en-GB"/>
              </w:rPr>
              <w:t> </w:t>
            </w:r>
          </w:p>
        </w:tc>
        <w:tc>
          <w:tcPr>
            <w:tcW w:w="2832" w:type="dxa"/>
            <w:tcBorders>
              <w:top w:val="single" w:sz="4" w:space="0" w:color="auto"/>
              <w:left w:val="nil"/>
              <w:bottom w:val="double" w:sz="6" w:space="0" w:color="auto"/>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b/>
                <w:bCs/>
                <w:color w:val="000000"/>
                <w:lang w:eastAsia="en-GB"/>
              </w:rPr>
            </w:pPr>
            <w:r w:rsidRPr="002C0EC7">
              <w:rPr>
                <w:rFonts w:ascii="Calibri" w:eastAsia="Times New Roman" w:hAnsi="Calibri" w:cs="Arial"/>
                <w:b/>
                <w:bCs/>
                <w:color w:val="000000"/>
                <w:lang w:eastAsia="en-GB"/>
              </w:rPr>
              <w:t xml:space="preserve">                                      </w:t>
            </w:r>
            <w:r w:rsidRPr="002C0EC7">
              <w:rPr>
                <w:rFonts w:ascii="Calibri" w:eastAsia="Times New Roman" w:hAnsi="Calibri" w:cs="Arial"/>
                <w:b/>
                <w:bCs/>
                <w:color w:val="000000"/>
                <w:lang w:eastAsia="en-GB"/>
              </w:rPr>
              <w:lastRenderedPageBreak/>
              <w:t xml:space="preserve">39,018.27 </w:t>
            </w:r>
          </w:p>
        </w:tc>
      </w:tr>
      <w:tr w:rsidR="00F177F4" w:rsidRPr="002C0EC7" w:rsidTr="00D7158E">
        <w:trPr>
          <w:trHeight w:val="315"/>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b/>
                <w:bCs/>
                <w:i/>
                <w:iCs/>
                <w:color w:val="000000"/>
                <w:lang w:eastAsia="en-GB"/>
              </w:rPr>
            </w:pPr>
            <w:r w:rsidRPr="002C0EC7">
              <w:rPr>
                <w:rFonts w:ascii="Calibri" w:eastAsia="Times New Roman" w:hAnsi="Calibri" w:cs="Arial"/>
                <w:b/>
                <w:bCs/>
                <w:i/>
                <w:iCs/>
                <w:color w:val="000000"/>
                <w:lang w:eastAsia="en-GB"/>
              </w:rPr>
              <w:lastRenderedPageBreak/>
              <w:t> </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293547" w:rsidP="00D7158E">
            <w:pPr>
              <w:spacing w:after="0" w:line="240" w:lineRule="auto"/>
              <w:rPr>
                <w:rFonts w:ascii="Calibri" w:eastAsia="Times New Roman" w:hAnsi="Calibri" w:cs="Arial"/>
                <w:b/>
                <w:bCs/>
                <w:i/>
                <w:iCs/>
                <w:color w:val="000000"/>
                <w:lang w:eastAsia="en-GB"/>
              </w:rPr>
            </w:pPr>
            <w:r>
              <w:rPr>
                <w:rFonts w:ascii="Calibri" w:eastAsia="Times New Roman" w:hAnsi="Calibri" w:cs="Arial"/>
                <w:b/>
                <w:bCs/>
                <w:i/>
                <w:iCs/>
                <w:color w:val="000000"/>
                <w:lang w:eastAsia="en-GB"/>
              </w:rPr>
              <w:t xml:space="preserve">    </w:t>
            </w:r>
            <w:r w:rsidR="009136C0">
              <w:rPr>
                <w:rFonts w:ascii="Calibri" w:eastAsia="Times New Roman" w:hAnsi="Calibri" w:cs="Arial"/>
                <w:b/>
                <w:bCs/>
                <w:i/>
                <w:iCs/>
                <w:color w:val="000000"/>
                <w:lang w:eastAsia="en-GB"/>
              </w:rPr>
              <w:t xml:space="preserve">  </w:t>
            </w:r>
            <w:r w:rsidR="00F177F4" w:rsidRPr="002C0EC7">
              <w:rPr>
                <w:rFonts w:ascii="Calibri" w:eastAsia="Times New Roman" w:hAnsi="Calibri" w:cs="Arial"/>
                <w:b/>
                <w:bCs/>
                <w:i/>
                <w:iCs/>
                <w:color w:val="000000"/>
                <w:lang w:eastAsia="en-GB"/>
              </w:rPr>
              <w:t>Payments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Salaries</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27,072.60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Volunteer expenses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747.15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Rent</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4,521.30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Insurance</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571.70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Stationery</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162.32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 xml:space="preserve">Travel </w:t>
            </w:r>
            <w:r w:rsidR="00F177F4" w:rsidRPr="002C0EC7">
              <w:rPr>
                <w:rFonts w:ascii="Calibri" w:eastAsia="Times New Roman" w:hAnsi="Calibri" w:cs="Arial"/>
                <w:color w:val="000000"/>
                <w:lang w:eastAsia="en-GB"/>
              </w:rPr>
              <w:br/>
            </w: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Expenses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820.40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667536">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 xml:space="preserve">Telephone, Broadband &amp; Website </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241.50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667536">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Postages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19.10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667536">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Computer &amp; Mobile Phone</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492.99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667536">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Board Expenses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113.77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293547"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667536">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Cleaning supplies</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1.60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Professional fees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600.00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Training, workshops &amp; Seminars</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600.00 </w:t>
            </w:r>
          </w:p>
        </w:tc>
      </w:tr>
      <w:tr w:rsidR="00F177F4" w:rsidRPr="002C0EC7" w:rsidTr="00D7158E">
        <w:trPr>
          <w:trHeight w:val="300"/>
        </w:trPr>
        <w:tc>
          <w:tcPr>
            <w:tcW w:w="5354" w:type="dxa"/>
            <w:tcBorders>
              <w:top w:val="nil"/>
              <w:left w:val="single" w:sz="4" w:space="0" w:color="008080"/>
              <w:bottom w:val="nil"/>
              <w:right w:val="nil"/>
            </w:tcBorders>
            <w:shd w:val="clear" w:color="000000" w:fill="FFFFFF"/>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Event expenses</w:t>
            </w:r>
          </w:p>
        </w:tc>
        <w:tc>
          <w:tcPr>
            <w:tcW w:w="5005" w:type="dxa"/>
            <w:tcBorders>
              <w:top w:val="nil"/>
              <w:left w:val="nil"/>
              <w:bottom w:val="nil"/>
              <w:right w:val="nil"/>
            </w:tcBorders>
            <w:shd w:val="clear" w:color="000000"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000000"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15,630.46 </w:t>
            </w:r>
          </w:p>
        </w:tc>
      </w:tr>
      <w:tr w:rsidR="00F177F4" w:rsidRPr="002C0EC7" w:rsidTr="00D7158E">
        <w:trPr>
          <w:trHeight w:val="300"/>
        </w:trPr>
        <w:tc>
          <w:tcPr>
            <w:tcW w:w="5354" w:type="dxa"/>
            <w:tcBorders>
              <w:top w:val="nil"/>
              <w:left w:val="single" w:sz="4" w:space="0" w:color="008080"/>
              <w:bottom w:val="nil"/>
              <w:right w:val="nil"/>
            </w:tcBorders>
            <w:shd w:val="clear" w:color="9999FF" w:fill="C0C0C0"/>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Project Expenses</w:t>
            </w:r>
          </w:p>
        </w:tc>
        <w:tc>
          <w:tcPr>
            <w:tcW w:w="5005" w:type="dxa"/>
            <w:tcBorders>
              <w:top w:val="nil"/>
              <w:left w:val="nil"/>
              <w:bottom w:val="nil"/>
              <w:right w:val="nil"/>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C0C0C0"/>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1,345.46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667536" w:rsidP="00D7158E">
            <w:pPr>
              <w:spacing w:after="0" w:line="240" w:lineRule="auto"/>
              <w:rPr>
                <w:rFonts w:ascii="Calibri" w:eastAsia="Times New Roman" w:hAnsi="Calibri" w:cs="Arial"/>
                <w:color w:val="000000"/>
                <w:lang w:eastAsia="en-GB"/>
              </w:rPr>
            </w:pPr>
            <w:r>
              <w:rPr>
                <w:rFonts w:ascii="Calibri" w:eastAsia="Times New Roman" w:hAnsi="Calibri" w:cs="Arial"/>
                <w:color w:val="000000"/>
                <w:lang w:eastAsia="en-GB"/>
              </w:rPr>
              <w:t xml:space="preserve">   </w:t>
            </w:r>
            <w:r w:rsidR="009136C0">
              <w:rPr>
                <w:rFonts w:ascii="Calibri" w:eastAsia="Times New Roman" w:hAnsi="Calibri" w:cs="Arial"/>
                <w:color w:val="000000"/>
                <w:lang w:eastAsia="en-GB"/>
              </w:rPr>
              <w:t xml:space="preserve">  </w:t>
            </w:r>
            <w:r w:rsidR="00F177F4" w:rsidRPr="002C0EC7">
              <w:rPr>
                <w:rFonts w:ascii="Calibri" w:eastAsia="Times New Roman" w:hAnsi="Calibri" w:cs="Arial"/>
                <w:color w:val="000000"/>
                <w:lang w:eastAsia="en-GB"/>
              </w:rPr>
              <w:t>Subscriptions</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xml:space="preserve">                                            250.00 </w:t>
            </w:r>
          </w:p>
        </w:tc>
      </w:tr>
      <w:tr w:rsidR="00F177F4" w:rsidRPr="002C0EC7" w:rsidTr="00D7158E">
        <w:trPr>
          <w:trHeight w:val="300"/>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r>
      <w:tr w:rsidR="00F177F4" w:rsidRPr="002C0EC7" w:rsidTr="00D7158E">
        <w:trPr>
          <w:trHeight w:val="315"/>
        </w:trPr>
        <w:tc>
          <w:tcPr>
            <w:tcW w:w="5354" w:type="dxa"/>
            <w:tcBorders>
              <w:top w:val="single" w:sz="4" w:space="0" w:color="auto"/>
              <w:left w:val="single" w:sz="4" w:space="0" w:color="008080"/>
              <w:bottom w:val="double" w:sz="6" w:space="0" w:color="auto"/>
              <w:right w:val="nil"/>
            </w:tcBorders>
            <w:shd w:val="clear" w:color="9999FF" w:fill="FFFFFF"/>
            <w:noWrap/>
            <w:vAlign w:val="bottom"/>
            <w:hideMark/>
          </w:tcPr>
          <w:p w:rsidR="00F177F4" w:rsidRPr="002C0EC7" w:rsidRDefault="00667536" w:rsidP="00D7158E">
            <w:pPr>
              <w:spacing w:after="0" w:line="240" w:lineRule="auto"/>
              <w:rPr>
                <w:rFonts w:ascii="Calibri" w:eastAsia="Times New Roman" w:hAnsi="Calibri" w:cs="Arial"/>
                <w:b/>
                <w:bCs/>
                <w:color w:val="000000"/>
                <w:lang w:eastAsia="en-GB"/>
              </w:rPr>
            </w:pPr>
            <w:r>
              <w:rPr>
                <w:rFonts w:ascii="Calibri" w:eastAsia="Times New Roman" w:hAnsi="Calibri" w:cs="Arial"/>
                <w:b/>
                <w:bCs/>
                <w:color w:val="000000"/>
                <w:lang w:eastAsia="en-GB"/>
              </w:rPr>
              <w:t xml:space="preserve">   </w:t>
            </w:r>
            <w:r w:rsidR="009136C0">
              <w:rPr>
                <w:rFonts w:ascii="Calibri" w:eastAsia="Times New Roman" w:hAnsi="Calibri" w:cs="Arial"/>
                <w:b/>
                <w:bCs/>
                <w:color w:val="000000"/>
                <w:lang w:eastAsia="en-GB"/>
              </w:rPr>
              <w:t xml:space="preserve">  </w:t>
            </w:r>
            <w:r w:rsidR="00F177F4" w:rsidRPr="002C0EC7">
              <w:rPr>
                <w:rFonts w:ascii="Calibri" w:eastAsia="Times New Roman" w:hAnsi="Calibri" w:cs="Arial"/>
                <w:b/>
                <w:bCs/>
                <w:color w:val="000000"/>
                <w:lang w:eastAsia="en-GB"/>
              </w:rPr>
              <w:t>Total Payments</w:t>
            </w:r>
          </w:p>
        </w:tc>
        <w:tc>
          <w:tcPr>
            <w:tcW w:w="5005" w:type="dxa"/>
            <w:tcBorders>
              <w:top w:val="single" w:sz="4" w:space="0" w:color="auto"/>
              <w:left w:val="nil"/>
              <w:bottom w:val="double" w:sz="6" w:space="0" w:color="auto"/>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b/>
                <w:bCs/>
                <w:color w:val="000000"/>
                <w:lang w:eastAsia="en-GB"/>
              </w:rPr>
            </w:pPr>
            <w:r w:rsidRPr="002C0EC7">
              <w:rPr>
                <w:rFonts w:ascii="Calibri" w:eastAsia="Times New Roman" w:hAnsi="Calibri" w:cs="Arial"/>
                <w:b/>
                <w:bCs/>
                <w:color w:val="000000"/>
                <w:lang w:eastAsia="en-GB"/>
              </w:rPr>
              <w:t> </w:t>
            </w:r>
          </w:p>
        </w:tc>
        <w:tc>
          <w:tcPr>
            <w:tcW w:w="2832" w:type="dxa"/>
            <w:tcBorders>
              <w:top w:val="single" w:sz="4" w:space="0" w:color="auto"/>
              <w:left w:val="nil"/>
              <w:bottom w:val="double" w:sz="6" w:space="0" w:color="auto"/>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b/>
                <w:bCs/>
                <w:color w:val="000000"/>
                <w:lang w:eastAsia="en-GB"/>
              </w:rPr>
            </w:pPr>
            <w:r w:rsidRPr="002C0EC7">
              <w:rPr>
                <w:rFonts w:ascii="Calibri" w:eastAsia="Times New Roman" w:hAnsi="Calibri" w:cs="Arial"/>
                <w:b/>
                <w:bCs/>
                <w:color w:val="000000"/>
                <w:lang w:eastAsia="en-GB"/>
              </w:rPr>
              <w:t xml:space="preserve">                                      53,190.35 </w:t>
            </w:r>
          </w:p>
        </w:tc>
      </w:tr>
      <w:tr w:rsidR="00F177F4" w:rsidRPr="002C0EC7" w:rsidTr="00D7158E">
        <w:trPr>
          <w:trHeight w:val="315"/>
        </w:trPr>
        <w:tc>
          <w:tcPr>
            <w:tcW w:w="5354" w:type="dxa"/>
            <w:tcBorders>
              <w:top w:val="nil"/>
              <w:left w:val="single" w:sz="4" w:space="0" w:color="008080"/>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b/>
                <w:bCs/>
                <w:i/>
                <w:iCs/>
                <w:color w:val="000000"/>
                <w:lang w:eastAsia="en-GB"/>
              </w:rPr>
            </w:pPr>
          </w:p>
        </w:tc>
        <w:tc>
          <w:tcPr>
            <w:tcW w:w="5005" w:type="dxa"/>
            <w:tcBorders>
              <w:top w:val="nil"/>
              <w:left w:val="nil"/>
              <w:bottom w:val="nil"/>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c>
          <w:tcPr>
            <w:tcW w:w="2832" w:type="dxa"/>
            <w:tcBorders>
              <w:top w:val="nil"/>
              <w:left w:val="nil"/>
              <w:bottom w:val="nil"/>
              <w:right w:val="single" w:sz="4" w:space="0" w:color="008080"/>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color w:val="000000"/>
                <w:lang w:eastAsia="en-GB"/>
              </w:rPr>
            </w:pPr>
            <w:r w:rsidRPr="002C0EC7">
              <w:rPr>
                <w:rFonts w:ascii="Calibri" w:eastAsia="Times New Roman" w:hAnsi="Calibri" w:cs="Arial"/>
                <w:color w:val="000000"/>
                <w:lang w:eastAsia="en-GB"/>
              </w:rPr>
              <w:t> </w:t>
            </w:r>
          </w:p>
        </w:tc>
      </w:tr>
      <w:tr w:rsidR="00F177F4" w:rsidRPr="002C0EC7" w:rsidTr="00D7158E">
        <w:trPr>
          <w:trHeight w:val="315"/>
        </w:trPr>
        <w:tc>
          <w:tcPr>
            <w:tcW w:w="5354" w:type="dxa"/>
            <w:tcBorders>
              <w:top w:val="single" w:sz="4" w:space="0" w:color="auto"/>
              <w:left w:val="single" w:sz="4" w:space="0" w:color="008080"/>
              <w:bottom w:val="single" w:sz="12" w:space="0" w:color="008080"/>
              <w:right w:val="nil"/>
            </w:tcBorders>
            <w:shd w:val="clear" w:color="9999FF" w:fill="FFFFFF"/>
            <w:noWrap/>
            <w:vAlign w:val="bottom"/>
            <w:hideMark/>
          </w:tcPr>
          <w:p w:rsidR="00F177F4" w:rsidRPr="002C0EC7" w:rsidRDefault="00667536" w:rsidP="00D7158E">
            <w:pPr>
              <w:spacing w:after="0" w:line="240" w:lineRule="auto"/>
              <w:rPr>
                <w:rFonts w:ascii="Calibri" w:eastAsia="Times New Roman" w:hAnsi="Calibri" w:cs="Arial"/>
                <w:b/>
                <w:bCs/>
                <w:color w:val="000000"/>
                <w:lang w:eastAsia="en-GB"/>
              </w:rPr>
            </w:pPr>
            <w:r>
              <w:rPr>
                <w:rFonts w:ascii="Calibri" w:eastAsia="Times New Roman" w:hAnsi="Calibri" w:cs="Arial"/>
                <w:b/>
                <w:bCs/>
                <w:color w:val="000000"/>
                <w:lang w:eastAsia="en-GB"/>
              </w:rPr>
              <w:t xml:space="preserve">   </w:t>
            </w:r>
            <w:r w:rsidR="009136C0">
              <w:rPr>
                <w:rFonts w:ascii="Calibri" w:eastAsia="Times New Roman" w:hAnsi="Calibri" w:cs="Arial"/>
                <w:b/>
                <w:bCs/>
                <w:color w:val="000000"/>
                <w:lang w:eastAsia="en-GB"/>
              </w:rPr>
              <w:t xml:space="preserve">  </w:t>
            </w:r>
            <w:r w:rsidR="00F177F4" w:rsidRPr="002C0EC7">
              <w:rPr>
                <w:rFonts w:ascii="Calibri" w:eastAsia="Times New Roman" w:hAnsi="Calibri" w:cs="Arial"/>
                <w:b/>
                <w:bCs/>
                <w:color w:val="000000"/>
                <w:lang w:eastAsia="en-GB"/>
              </w:rPr>
              <w:t>Surplus/(Deficit)</w:t>
            </w:r>
          </w:p>
        </w:tc>
        <w:tc>
          <w:tcPr>
            <w:tcW w:w="5005" w:type="dxa"/>
            <w:tcBorders>
              <w:top w:val="single" w:sz="4" w:space="0" w:color="auto"/>
              <w:left w:val="nil"/>
              <w:bottom w:val="single" w:sz="12" w:space="0" w:color="008080"/>
              <w:right w:val="nil"/>
            </w:tcBorders>
            <w:shd w:val="clear" w:color="9999FF" w:fill="FFFFFF"/>
            <w:noWrap/>
            <w:vAlign w:val="bottom"/>
            <w:hideMark/>
          </w:tcPr>
          <w:p w:rsidR="00F177F4" w:rsidRPr="002C0EC7" w:rsidRDefault="00F177F4" w:rsidP="00D7158E">
            <w:pPr>
              <w:spacing w:after="0" w:line="240" w:lineRule="auto"/>
              <w:rPr>
                <w:rFonts w:ascii="Calibri" w:eastAsia="Times New Roman" w:hAnsi="Calibri" w:cs="Arial"/>
                <w:b/>
                <w:bCs/>
                <w:color w:val="000000"/>
                <w:lang w:eastAsia="en-GB"/>
              </w:rPr>
            </w:pPr>
            <w:r w:rsidRPr="002C0EC7">
              <w:rPr>
                <w:rFonts w:ascii="Calibri" w:eastAsia="Times New Roman" w:hAnsi="Calibri" w:cs="Arial"/>
                <w:b/>
                <w:bCs/>
                <w:color w:val="000000"/>
                <w:lang w:eastAsia="en-GB"/>
              </w:rPr>
              <w:t> </w:t>
            </w:r>
          </w:p>
        </w:tc>
        <w:tc>
          <w:tcPr>
            <w:tcW w:w="2832" w:type="dxa"/>
            <w:tcBorders>
              <w:top w:val="single" w:sz="4" w:space="0" w:color="auto"/>
              <w:left w:val="nil"/>
              <w:bottom w:val="single" w:sz="12" w:space="0" w:color="008080"/>
              <w:right w:val="single" w:sz="4" w:space="0" w:color="008080"/>
            </w:tcBorders>
            <w:shd w:val="clear" w:color="9999FF" w:fill="FFFFFF"/>
            <w:noWrap/>
            <w:vAlign w:val="bottom"/>
            <w:hideMark/>
          </w:tcPr>
          <w:p w:rsidR="00F177F4" w:rsidRPr="002C0EC7" w:rsidRDefault="00F177F4" w:rsidP="00D7158E">
            <w:pPr>
              <w:spacing w:after="0" w:line="240" w:lineRule="auto"/>
              <w:jc w:val="right"/>
              <w:rPr>
                <w:rFonts w:ascii="Calibri" w:eastAsia="Times New Roman" w:hAnsi="Calibri" w:cs="Arial"/>
                <w:b/>
                <w:bCs/>
                <w:color w:val="000000"/>
                <w:lang w:eastAsia="en-GB"/>
              </w:rPr>
            </w:pPr>
            <w:r w:rsidRPr="002C0EC7">
              <w:rPr>
                <w:rFonts w:ascii="Calibri" w:eastAsia="Times New Roman" w:hAnsi="Calibri" w:cs="Arial"/>
                <w:b/>
                <w:bCs/>
                <w:color w:val="FF0000"/>
                <w:lang w:eastAsia="en-GB"/>
              </w:rPr>
              <w:t>(14,172.08)</w:t>
            </w:r>
          </w:p>
        </w:tc>
      </w:tr>
      <w:tr w:rsidR="00F177F4" w:rsidRPr="002C0EC7" w:rsidTr="00D7158E">
        <w:trPr>
          <w:trHeight w:val="270"/>
        </w:trPr>
        <w:tc>
          <w:tcPr>
            <w:tcW w:w="5354"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c>
          <w:tcPr>
            <w:tcW w:w="5005"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c>
          <w:tcPr>
            <w:tcW w:w="2832"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r>
      <w:tr w:rsidR="00F177F4" w:rsidRPr="002C0EC7" w:rsidTr="00D7158E">
        <w:trPr>
          <w:trHeight w:val="300"/>
        </w:trPr>
        <w:tc>
          <w:tcPr>
            <w:tcW w:w="5354" w:type="dxa"/>
            <w:tcBorders>
              <w:top w:val="nil"/>
              <w:left w:val="nil"/>
              <w:bottom w:val="nil"/>
              <w:right w:val="nil"/>
            </w:tcBorders>
            <w:shd w:val="clear" w:color="auto" w:fill="auto"/>
            <w:noWrap/>
            <w:vAlign w:val="bottom"/>
            <w:hideMark/>
          </w:tcPr>
          <w:p w:rsidR="00F177F4" w:rsidRPr="002C0EC7" w:rsidRDefault="00667536" w:rsidP="00D7158E">
            <w:pPr>
              <w:spacing w:after="0" w:line="240" w:lineRule="auto"/>
              <w:rPr>
                <w:rFonts w:ascii="Calibri" w:eastAsia="Times New Roman" w:hAnsi="Calibri" w:cs="Arial"/>
                <w:b/>
                <w:bCs/>
                <w:i/>
                <w:iCs/>
                <w:color w:val="000000"/>
                <w:lang w:eastAsia="en-GB"/>
              </w:rPr>
            </w:pPr>
            <w:r>
              <w:rPr>
                <w:rFonts w:ascii="Calibri" w:eastAsia="Times New Roman" w:hAnsi="Calibri" w:cs="Arial"/>
                <w:b/>
                <w:bCs/>
                <w:i/>
                <w:iCs/>
                <w:color w:val="000000"/>
                <w:lang w:eastAsia="en-GB"/>
              </w:rPr>
              <w:t xml:space="preserve">   </w:t>
            </w:r>
            <w:r w:rsidR="009136C0">
              <w:rPr>
                <w:rFonts w:ascii="Calibri" w:eastAsia="Times New Roman" w:hAnsi="Calibri" w:cs="Arial"/>
                <w:b/>
                <w:bCs/>
                <w:i/>
                <w:iCs/>
                <w:color w:val="000000"/>
                <w:lang w:eastAsia="en-GB"/>
              </w:rPr>
              <w:t xml:space="preserve">  </w:t>
            </w:r>
            <w:r w:rsidR="00F177F4" w:rsidRPr="002C0EC7">
              <w:rPr>
                <w:rFonts w:ascii="Calibri" w:eastAsia="Times New Roman" w:hAnsi="Calibri" w:cs="Arial"/>
                <w:b/>
                <w:bCs/>
                <w:i/>
                <w:iCs/>
                <w:color w:val="000000"/>
                <w:lang w:eastAsia="en-GB"/>
              </w:rPr>
              <w:t>Opening Balance as at 01.04.2012</w:t>
            </w:r>
          </w:p>
        </w:tc>
        <w:tc>
          <w:tcPr>
            <w:tcW w:w="5005"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Calibri" w:eastAsia="Times New Roman" w:hAnsi="Calibri" w:cs="Arial"/>
                <w:b/>
                <w:bCs/>
                <w:i/>
                <w:iCs/>
                <w:color w:val="000000"/>
                <w:lang w:eastAsia="en-GB"/>
              </w:rPr>
            </w:pPr>
          </w:p>
        </w:tc>
        <w:tc>
          <w:tcPr>
            <w:tcW w:w="2832"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Calibri" w:eastAsia="Times New Roman" w:hAnsi="Calibri" w:cs="Arial"/>
                <w:b/>
                <w:bCs/>
                <w:i/>
                <w:iCs/>
                <w:color w:val="000000"/>
                <w:lang w:eastAsia="en-GB"/>
              </w:rPr>
            </w:pPr>
            <w:r w:rsidRPr="002C0EC7">
              <w:rPr>
                <w:rFonts w:ascii="Calibri" w:eastAsia="Times New Roman" w:hAnsi="Calibri" w:cs="Arial"/>
                <w:b/>
                <w:bCs/>
                <w:i/>
                <w:iCs/>
                <w:color w:val="000000"/>
                <w:lang w:eastAsia="en-GB"/>
              </w:rPr>
              <w:t xml:space="preserve">                                     16,266.00 </w:t>
            </w:r>
          </w:p>
        </w:tc>
      </w:tr>
      <w:tr w:rsidR="00F177F4" w:rsidRPr="002C0EC7" w:rsidTr="00D7158E">
        <w:trPr>
          <w:trHeight w:val="255"/>
        </w:trPr>
        <w:tc>
          <w:tcPr>
            <w:tcW w:w="5354"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c>
          <w:tcPr>
            <w:tcW w:w="5005"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c>
          <w:tcPr>
            <w:tcW w:w="2832"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r>
      <w:tr w:rsidR="00F177F4" w:rsidRPr="002C0EC7" w:rsidTr="00D7158E">
        <w:trPr>
          <w:trHeight w:val="315"/>
        </w:trPr>
        <w:tc>
          <w:tcPr>
            <w:tcW w:w="5354" w:type="dxa"/>
            <w:tcBorders>
              <w:top w:val="nil"/>
              <w:left w:val="nil"/>
              <w:bottom w:val="nil"/>
              <w:right w:val="nil"/>
            </w:tcBorders>
            <w:shd w:val="clear" w:color="auto" w:fill="auto"/>
            <w:noWrap/>
            <w:vAlign w:val="bottom"/>
            <w:hideMark/>
          </w:tcPr>
          <w:p w:rsidR="00F177F4" w:rsidRPr="002C0EC7" w:rsidRDefault="00667536" w:rsidP="00D7158E">
            <w:pPr>
              <w:spacing w:after="0" w:line="240" w:lineRule="auto"/>
              <w:rPr>
                <w:rFonts w:ascii="Calibri" w:eastAsia="Times New Roman" w:hAnsi="Calibri" w:cs="Arial"/>
                <w:b/>
                <w:bCs/>
                <w:i/>
                <w:iCs/>
                <w:color w:val="000000"/>
                <w:lang w:eastAsia="en-GB"/>
              </w:rPr>
            </w:pPr>
            <w:r>
              <w:rPr>
                <w:rFonts w:ascii="Calibri" w:eastAsia="Times New Roman" w:hAnsi="Calibri" w:cs="Arial"/>
                <w:b/>
                <w:bCs/>
                <w:i/>
                <w:iCs/>
                <w:color w:val="000000"/>
                <w:lang w:eastAsia="en-GB"/>
              </w:rPr>
              <w:t xml:space="preserve">   </w:t>
            </w:r>
            <w:r w:rsidR="009136C0">
              <w:rPr>
                <w:rFonts w:ascii="Calibri" w:eastAsia="Times New Roman" w:hAnsi="Calibri" w:cs="Arial"/>
                <w:b/>
                <w:bCs/>
                <w:i/>
                <w:iCs/>
                <w:color w:val="000000"/>
                <w:lang w:eastAsia="en-GB"/>
              </w:rPr>
              <w:t xml:space="preserve">  </w:t>
            </w:r>
            <w:r w:rsidR="00F177F4" w:rsidRPr="002C0EC7">
              <w:rPr>
                <w:rFonts w:ascii="Calibri" w:eastAsia="Times New Roman" w:hAnsi="Calibri" w:cs="Arial"/>
                <w:b/>
                <w:bCs/>
                <w:i/>
                <w:iCs/>
                <w:color w:val="000000"/>
                <w:lang w:eastAsia="en-GB"/>
              </w:rPr>
              <w:t>Closing Balance as at 31.03.2013</w:t>
            </w:r>
          </w:p>
        </w:tc>
        <w:tc>
          <w:tcPr>
            <w:tcW w:w="5005"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Calibri" w:eastAsia="Times New Roman" w:hAnsi="Calibri" w:cs="Arial"/>
                <w:b/>
                <w:bCs/>
                <w:i/>
                <w:iCs/>
                <w:color w:val="000000"/>
                <w:lang w:eastAsia="en-GB"/>
              </w:rPr>
            </w:pPr>
          </w:p>
        </w:tc>
        <w:tc>
          <w:tcPr>
            <w:tcW w:w="2832" w:type="dxa"/>
            <w:tcBorders>
              <w:top w:val="single" w:sz="4" w:space="0" w:color="auto"/>
              <w:left w:val="nil"/>
              <w:bottom w:val="double" w:sz="6" w:space="0" w:color="auto"/>
              <w:right w:val="nil"/>
            </w:tcBorders>
            <w:shd w:val="clear" w:color="auto" w:fill="auto"/>
            <w:noWrap/>
            <w:vAlign w:val="bottom"/>
            <w:hideMark/>
          </w:tcPr>
          <w:p w:rsidR="00F177F4" w:rsidRPr="002C0EC7" w:rsidRDefault="00F177F4" w:rsidP="00D7158E">
            <w:pPr>
              <w:spacing w:after="0" w:line="240" w:lineRule="auto"/>
              <w:rPr>
                <w:rFonts w:ascii="Calibri" w:eastAsia="Times New Roman" w:hAnsi="Calibri" w:cs="Arial"/>
                <w:b/>
                <w:bCs/>
                <w:i/>
                <w:iCs/>
                <w:color w:val="000000"/>
                <w:lang w:eastAsia="en-GB"/>
              </w:rPr>
            </w:pPr>
            <w:r w:rsidRPr="002C0EC7">
              <w:rPr>
                <w:rFonts w:ascii="Calibri" w:eastAsia="Times New Roman" w:hAnsi="Calibri" w:cs="Arial"/>
                <w:b/>
                <w:bCs/>
                <w:i/>
                <w:iCs/>
                <w:color w:val="000000"/>
                <w:lang w:eastAsia="en-GB"/>
              </w:rPr>
              <w:t xml:space="preserve">                                       2,093.92 </w:t>
            </w:r>
          </w:p>
        </w:tc>
      </w:tr>
      <w:tr w:rsidR="00F177F4" w:rsidRPr="002C0EC7" w:rsidTr="00D7158E">
        <w:trPr>
          <w:trHeight w:val="285"/>
        </w:trPr>
        <w:tc>
          <w:tcPr>
            <w:tcW w:w="5354"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c>
          <w:tcPr>
            <w:tcW w:w="5005"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c>
          <w:tcPr>
            <w:tcW w:w="2832" w:type="dxa"/>
            <w:tcBorders>
              <w:top w:val="nil"/>
              <w:left w:val="nil"/>
              <w:bottom w:val="nil"/>
              <w:right w:val="nil"/>
            </w:tcBorders>
            <w:shd w:val="clear" w:color="auto" w:fill="auto"/>
            <w:noWrap/>
            <w:vAlign w:val="bottom"/>
            <w:hideMark/>
          </w:tcPr>
          <w:p w:rsidR="00F177F4" w:rsidRPr="002C0EC7" w:rsidRDefault="00F177F4" w:rsidP="00D7158E">
            <w:pPr>
              <w:spacing w:after="0" w:line="240" w:lineRule="auto"/>
              <w:rPr>
                <w:rFonts w:ascii="Arial" w:eastAsia="Times New Roman" w:hAnsi="Arial" w:cs="Arial"/>
                <w:sz w:val="20"/>
                <w:szCs w:val="20"/>
                <w:lang w:eastAsia="en-GB"/>
              </w:rPr>
            </w:pPr>
          </w:p>
        </w:tc>
      </w:tr>
    </w:tbl>
    <w:p w:rsidR="0087105E" w:rsidRDefault="0087105E" w:rsidP="0087105E">
      <w:pPr>
        <w:spacing w:after="0"/>
        <w:rPr>
          <w:rFonts w:ascii="Arial" w:hAnsi="Arial" w:cs="Arial"/>
          <w:b/>
          <w:sz w:val="24"/>
          <w:szCs w:val="24"/>
        </w:rPr>
      </w:pPr>
    </w:p>
    <w:p w:rsidR="006B0386" w:rsidRDefault="006B0386" w:rsidP="0087105E">
      <w:pPr>
        <w:spacing w:after="0"/>
        <w:rPr>
          <w:rFonts w:ascii="Arial" w:hAnsi="Arial" w:cs="Arial"/>
          <w:b/>
          <w:sz w:val="56"/>
          <w:szCs w:val="56"/>
        </w:rPr>
      </w:pPr>
      <w:r>
        <w:rPr>
          <w:rFonts w:ascii="Arial" w:hAnsi="Arial" w:cs="Arial"/>
          <w:b/>
          <w:sz w:val="56"/>
          <w:szCs w:val="56"/>
        </w:rPr>
        <w:t>Our Services</w:t>
      </w:r>
    </w:p>
    <w:p w:rsidR="006B0386" w:rsidRPr="00FB1F8B" w:rsidRDefault="006B0386" w:rsidP="0087105E">
      <w:pPr>
        <w:spacing w:after="0"/>
        <w:rPr>
          <w:rFonts w:ascii="Arial" w:hAnsi="Arial" w:cs="Arial"/>
          <w:noProof/>
          <w:sz w:val="24"/>
          <w:szCs w:val="24"/>
        </w:rPr>
      </w:pPr>
      <w:r w:rsidRPr="00FB1F8B">
        <w:rPr>
          <w:rFonts w:ascii="Arial" w:hAnsi="Arial" w:cs="Arial"/>
          <w:b/>
          <w:noProof/>
          <w:sz w:val="24"/>
          <w:szCs w:val="24"/>
        </w:rPr>
        <w:t>Capacity Building</w:t>
      </w:r>
      <w:r w:rsidRPr="00FB1F8B">
        <w:rPr>
          <w:rFonts w:ascii="Arial" w:hAnsi="Arial" w:cs="Arial"/>
          <w:noProof/>
          <w:sz w:val="24"/>
          <w:szCs w:val="24"/>
        </w:rPr>
        <w:t xml:space="preserve"> : Central and West Integration Network continues to hold monthly capacity building meetings which brings together representatives from member organisations. These meetings help strengthen the groups/organisations we work with and create opportunities for them to share and network. The Network had 10 meetings from April 2012 to March 2013. The capacity building work also involves training and one to one support for management committee members of our members on governance issues and funding.</w:t>
      </w:r>
    </w:p>
    <w:p w:rsidR="006B0386" w:rsidRPr="00FB1F8B" w:rsidRDefault="006B0386" w:rsidP="00BE1FA1">
      <w:pPr>
        <w:spacing w:after="0"/>
        <w:rPr>
          <w:rFonts w:ascii="Arial" w:hAnsi="Arial" w:cs="Arial"/>
          <w:noProof/>
          <w:sz w:val="24"/>
          <w:szCs w:val="24"/>
        </w:rPr>
      </w:pPr>
      <w:r w:rsidRPr="00FB1F8B">
        <w:rPr>
          <w:rFonts w:ascii="Arial" w:hAnsi="Arial" w:cs="Arial"/>
          <w:b/>
          <w:noProof/>
          <w:sz w:val="24"/>
          <w:szCs w:val="24"/>
        </w:rPr>
        <w:t>Weekly e-newsletter</w:t>
      </w:r>
      <w:r w:rsidRPr="00FB1F8B">
        <w:rPr>
          <w:rFonts w:ascii="Arial" w:hAnsi="Arial" w:cs="Arial"/>
          <w:noProof/>
          <w:sz w:val="24"/>
          <w:szCs w:val="24"/>
        </w:rPr>
        <w:t xml:space="preserve">: CWIN continues to send out weekly e-newsletter to members. The news updates includes information to members on funding, training, conferences/events/seminars, vacancies and other news that may be of interest.  It also includes other  members and CWIN activities. During this period, up to 48 news updates were sent to members </w:t>
      </w:r>
    </w:p>
    <w:p w:rsidR="006B0386" w:rsidRDefault="006B0386" w:rsidP="00BE1FA1">
      <w:pPr>
        <w:spacing w:after="0"/>
        <w:rPr>
          <w:rFonts w:ascii="Arial" w:hAnsi="Arial" w:cs="Arial"/>
          <w:noProof/>
          <w:sz w:val="24"/>
          <w:szCs w:val="24"/>
        </w:rPr>
      </w:pPr>
      <w:r w:rsidRPr="00FB1F8B">
        <w:rPr>
          <w:rFonts w:ascii="Arial" w:hAnsi="Arial" w:cs="Arial"/>
          <w:b/>
          <w:noProof/>
          <w:sz w:val="24"/>
          <w:szCs w:val="24"/>
        </w:rPr>
        <w:t>Allotment</w:t>
      </w:r>
      <w:r w:rsidRPr="00FB1F8B">
        <w:rPr>
          <w:rFonts w:ascii="Arial" w:hAnsi="Arial" w:cs="Arial"/>
          <w:noProof/>
          <w:sz w:val="24"/>
          <w:szCs w:val="24"/>
        </w:rPr>
        <w:t>: CWIN continued to develop the allotment project during the period which is supported by volunteers</w:t>
      </w:r>
      <w:r w:rsidR="005E201B" w:rsidRPr="00FB1F8B">
        <w:rPr>
          <w:rFonts w:ascii="Arial" w:hAnsi="Arial" w:cs="Arial"/>
          <w:noProof/>
          <w:sz w:val="24"/>
          <w:szCs w:val="24"/>
        </w:rPr>
        <w:t>. The highlight for the year was that the volunteers were able to create plant pots using disused tyres into different shapes such as sunflower, snail and peacock</w:t>
      </w:r>
      <w:r w:rsidRPr="00FB1F8B">
        <w:rPr>
          <w:rFonts w:ascii="Arial" w:hAnsi="Arial" w:cs="Arial"/>
          <w:noProof/>
          <w:sz w:val="24"/>
          <w:szCs w:val="24"/>
        </w:rPr>
        <w:t xml:space="preserve"> </w:t>
      </w:r>
    </w:p>
    <w:p w:rsidR="00327993" w:rsidRDefault="00327993" w:rsidP="006B0386">
      <w:pPr>
        <w:rPr>
          <w:rFonts w:ascii="Arial" w:hAnsi="Arial" w:cs="Arial"/>
          <w:noProof/>
          <w:sz w:val="24"/>
          <w:szCs w:val="24"/>
        </w:rPr>
      </w:pPr>
      <w:r>
        <w:rPr>
          <w:noProof/>
          <w:lang w:eastAsia="en-GB"/>
        </w:rPr>
        <w:drawing>
          <wp:inline distT="0" distB="0" distL="0" distR="0">
            <wp:extent cx="2800831" cy="3734441"/>
            <wp:effectExtent l="19050" t="0" r="0" b="0"/>
            <wp:docPr id="4" name="Picture 4" descr="C:\Documents and Settings\user\My Documents\My Pictures\CWIN Insurance cove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My Documents\My Pictures\CWIN Insurance cover 006.jpg"/>
                    <pic:cNvPicPr>
                      <a:picLocks noChangeAspect="1" noChangeArrowheads="1"/>
                    </pic:cNvPicPr>
                  </pic:nvPicPr>
                  <pic:blipFill>
                    <a:blip r:embed="rId9" cstate="print"/>
                    <a:srcRect/>
                    <a:stretch>
                      <a:fillRect/>
                    </a:stretch>
                  </pic:blipFill>
                  <pic:spPr bwMode="auto">
                    <a:xfrm>
                      <a:off x="0" y="0"/>
                      <a:ext cx="2804398" cy="3739196"/>
                    </a:xfrm>
                    <a:prstGeom prst="rect">
                      <a:avLst/>
                    </a:prstGeom>
                    <a:noFill/>
                    <a:ln w="9525">
                      <a:noFill/>
                      <a:miter lim="800000"/>
                      <a:headEnd/>
                      <a:tailEnd/>
                    </a:ln>
                  </pic:spPr>
                </pic:pic>
              </a:graphicData>
            </a:graphic>
          </wp:inline>
        </w:drawing>
      </w:r>
      <w:r w:rsidR="00BE1FA1" w:rsidRPr="00BE1FA1">
        <w:rPr>
          <w:rFonts w:ascii="Arial" w:hAnsi="Arial" w:cs="Arial"/>
          <w:noProof/>
          <w:sz w:val="24"/>
          <w:szCs w:val="24"/>
          <w:lang w:eastAsia="en-GB"/>
        </w:rPr>
        <w:drawing>
          <wp:inline distT="0" distB="0" distL="0" distR="0">
            <wp:extent cx="2800990" cy="2100743"/>
            <wp:effectExtent l="19050" t="0" r="0" b="0"/>
            <wp:docPr id="9" name="Picture 8" descr="C:\Documents and Settings\user\My Documents\My Pictures\Playscheme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My Pictures\Playscheme 048.jpg"/>
                    <pic:cNvPicPr>
                      <a:picLocks noChangeAspect="1" noChangeArrowheads="1"/>
                    </pic:cNvPicPr>
                  </pic:nvPicPr>
                  <pic:blipFill>
                    <a:blip r:embed="rId10" cstate="print"/>
                    <a:srcRect/>
                    <a:stretch>
                      <a:fillRect/>
                    </a:stretch>
                  </pic:blipFill>
                  <pic:spPr bwMode="auto">
                    <a:xfrm>
                      <a:off x="0" y="0"/>
                      <a:ext cx="2808838" cy="2106629"/>
                    </a:xfrm>
                    <a:prstGeom prst="rect">
                      <a:avLst/>
                    </a:prstGeom>
                    <a:noFill/>
                    <a:ln w="9525">
                      <a:noFill/>
                      <a:miter lim="800000"/>
                      <a:headEnd/>
                      <a:tailEnd/>
                    </a:ln>
                  </pic:spPr>
                </pic:pic>
              </a:graphicData>
            </a:graphic>
          </wp:inline>
        </w:drawing>
      </w:r>
    </w:p>
    <w:p w:rsidR="00327993" w:rsidRPr="00FB1F8B" w:rsidRDefault="00327993" w:rsidP="006B0386">
      <w:pPr>
        <w:rPr>
          <w:rFonts w:ascii="Arial" w:hAnsi="Arial" w:cs="Arial"/>
          <w:noProof/>
          <w:sz w:val="24"/>
          <w:szCs w:val="24"/>
        </w:rPr>
      </w:pPr>
    </w:p>
    <w:p w:rsidR="00FB1F8B" w:rsidRDefault="00FB1F8B" w:rsidP="006B0386">
      <w:pPr>
        <w:rPr>
          <w:rFonts w:ascii="Arial" w:hAnsi="Arial" w:cs="Arial"/>
          <w:b/>
          <w:noProof/>
          <w:sz w:val="24"/>
          <w:szCs w:val="24"/>
        </w:rPr>
      </w:pPr>
    </w:p>
    <w:p w:rsidR="006B0386" w:rsidRPr="00FB1F8B" w:rsidRDefault="006B0386" w:rsidP="006B0386">
      <w:pPr>
        <w:rPr>
          <w:rFonts w:ascii="Arial" w:hAnsi="Arial" w:cs="Arial"/>
          <w:noProof/>
          <w:sz w:val="24"/>
          <w:szCs w:val="24"/>
        </w:rPr>
      </w:pPr>
      <w:r w:rsidRPr="00FB1F8B">
        <w:rPr>
          <w:rFonts w:ascii="Arial" w:hAnsi="Arial" w:cs="Arial"/>
          <w:b/>
          <w:noProof/>
          <w:sz w:val="24"/>
          <w:szCs w:val="24"/>
        </w:rPr>
        <w:lastRenderedPageBreak/>
        <w:t>Parents and Child project</w:t>
      </w:r>
      <w:r w:rsidRPr="00FB1F8B">
        <w:rPr>
          <w:rFonts w:ascii="Arial" w:hAnsi="Arial" w:cs="Arial"/>
          <w:noProof/>
          <w:sz w:val="24"/>
          <w:szCs w:val="24"/>
        </w:rPr>
        <w:t>: This is a new project developed by Central and West Integration Network. It started as a result of the summer 2012 programme. The parents and child group involves children and parents healthy cooking  classes, parents zumba classes, children's drama club including drama presentation to parents, children arts and crafts and language classes. Upto 35 adults and 50 children  have been supported through this project</w:t>
      </w:r>
    </w:p>
    <w:p w:rsidR="002E000A" w:rsidRDefault="00D24616" w:rsidP="006B0386">
      <w:pPr>
        <w:rPr>
          <w:rFonts w:ascii="Arial" w:hAnsi="Arial" w:cs="Arial"/>
          <w:noProof/>
          <w:sz w:val="24"/>
          <w:szCs w:val="24"/>
        </w:rPr>
      </w:pPr>
      <w:r>
        <w:rPr>
          <w:noProof/>
          <w:lang w:eastAsia="en-GB"/>
        </w:rPr>
        <w:drawing>
          <wp:inline distT="0" distB="0" distL="0" distR="0">
            <wp:extent cx="2679822" cy="2009868"/>
            <wp:effectExtent l="19050" t="0" r="6228" b="0"/>
            <wp:docPr id="1" name="Picture 1" descr="C:\Documents and Settings\user\My Documents\My Pictures\Playscheme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Playscheme 141.jpg"/>
                    <pic:cNvPicPr>
                      <a:picLocks noChangeAspect="1" noChangeArrowheads="1"/>
                    </pic:cNvPicPr>
                  </pic:nvPicPr>
                  <pic:blipFill>
                    <a:blip r:embed="rId11" cstate="print"/>
                    <a:srcRect/>
                    <a:stretch>
                      <a:fillRect/>
                    </a:stretch>
                  </pic:blipFill>
                  <pic:spPr bwMode="auto">
                    <a:xfrm>
                      <a:off x="0" y="0"/>
                      <a:ext cx="2686396" cy="2014798"/>
                    </a:xfrm>
                    <a:prstGeom prst="rect">
                      <a:avLst/>
                    </a:prstGeom>
                    <a:noFill/>
                    <a:ln w="9525">
                      <a:noFill/>
                      <a:miter lim="800000"/>
                      <a:headEnd/>
                      <a:tailEnd/>
                    </a:ln>
                  </pic:spPr>
                </pic:pic>
              </a:graphicData>
            </a:graphic>
          </wp:inline>
        </w:drawing>
      </w:r>
      <w:r w:rsidR="003C7E78" w:rsidRPr="003C7E78">
        <w:rPr>
          <w:rFonts w:ascii="Arial" w:hAnsi="Arial" w:cs="Arial"/>
          <w:noProof/>
          <w:sz w:val="24"/>
          <w:szCs w:val="24"/>
          <w:lang w:eastAsia="en-GB"/>
        </w:rPr>
        <w:drawing>
          <wp:inline distT="0" distB="0" distL="0" distR="0">
            <wp:extent cx="2682598" cy="2011949"/>
            <wp:effectExtent l="19050" t="0" r="3452" b="0"/>
            <wp:docPr id="7" name="Picture 1" descr="C:\Documents and Settings\user\My Documents\My Pictures\Parents and child project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Parents and child project 011.jpg"/>
                    <pic:cNvPicPr>
                      <a:picLocks noChangeAspect="1" noChangeArrowheads="1"/>
                    </pic:cNvPicPr>
                  </pic:nvPicPr>
                  <pic:blipFill>
                    <a:blip r:embed="rId12" cstate="print"/>
                    <a:srcRect/>
                    <a:stretch>
                      <a:fillRect/>
                    </a:stretch>
                  </pic:blipFill>
                  <pic:spPr bwMode="auto">
                    <a:xfrm>
                      <a:off x="0" y="0"/>
                      <a:ext cx="2692441" cy="2019331"/>
                    </a:xfrm>
                    <a:prstGeom prst="rect">
                      <a:avLst/>
                    </a:prstGeom>
                    <a:noFill/>
                    <a:ln w="9525">
                      <a:noFill/>
                      <a:miter lim="800000"/>
                      <a:headEnd/>
                      <a:tailEnd/>
                    </a:ln>
                  </pic:spPr>
                </pic:pic>
              </a:graphicData>
            </a:graphic>
          </wp:inline>
        </w:drawing>
      </w:r>
    </w:p>
    <w:p w:rsidR="00341824" w:rsidRPr="00B93444" w:rsidRDefault="006907A9" w:rsidP="006B0386">
      <w:pPr>
        <w:rPr>
          <w:rFonts w:ascii="Arial" w:hAnsi="Arial" w:cs="Arial"/>
          <w:noProof/>
          <w:sz w:val="24"/>
          <w:szCs w:val="24"/>
        </w:rPr>
      </w:pPr>
      <w:r>
        <w:rPr>
          <w:rFonts w:ascii="Arial" w:hAnsi="Arial" w:cs="Arial"/>
          <w:noProof/>
          <w:sz w:val="24"/>
          <w:szCs w:val="24"/>
          <w:lang w:eastAsia="en-GB"/>
        </w:rPr>
        <w:drawing>
          <wp:inline distT="0" distB="0" distL="0" distR="0">
            <wp:extent cx="2639626" cy="1979962"/>
            <wp:effectExtent l="19050" t="0" r="8324" b="0"/>
            <wp:docPr id="15" name="Picture 1" descr="C:\Documents and Settings\user\My Documents\My Picture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IMG_0577.jpg"/>
                    <pic:cNvPicPr>
                      <a:picLocks noChangeAspect="1" noChangeArrowheads="1"/>
                    </pic:cNvPicPr>
                  </pic:nvPicPr>
                  <pic:blipFill>
                    <a:blip r:embed="rId13" cstate="print"/>
                    <a:srcRect/>
                    <a:stretch>
                      <a:fillRect/>
                    </a:stretch>
                  </pic:blipFill>
                  <pic:spPr bwMode="auto">
                    <a:xfrm>
                      <a:off x="0" y="0"/>
                      <a:ext cx="2655375" cy="1991775"/>
                    </a:xfrm>
                    <a:prstGeom prst="rect">
                      <a:avLst/>
                    </a:prstGeom>
                    <a:noFill/>
                    <a:ln w="9525">
                      <a:noFill/>
                      <a:miter lim="800000"/>
                      <a:headEnd/>
                      <a:tailEnd/>
                    </a:ln>
                  </pic:spPr>
                </pic:pic>
              </a:graphicData>
            </a:graphic>
          </wp:inline>
        </w:drawing>
      </w:r>
      <w:r w:rsidR="00AC3EA1">
        <w:rPr>
          <w:rFonts w:ascii="Arial" w:hAnsi="Arial" w:cs="Arial"/>
          <w:noProof/>
          <w:sz w:val="24"/>
          <w:szCs w:val="24"/>
          <w:lang w:eastAsia="en-GB"/>
        </w:rPr>
        <w:drawing>
          <wp:inline distT="0" distB="0" distL="0" distR="0">
            <wp:extent cx="2641610" cy="1981449"/>
            <wp:effectExtent l="19050" t="0" r="6340" b="0"/>
            <wp:docPr id="16" name="Picture 2" descr="C:\Documents and Settings\user\My Documents\My Pictures\Playscheme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Playscheme 153.jpg"/>
                    <pic:cNvPicPr>
                      <a:picLocks noChangeAspect="1" noChangeArrowheads="1"/>
                    </pic:cNvPicPr>
                  </pic:nvPicPr>
                  <pic:blipFill>
                    <a:blip r:embed="rId14" cstate="print"/>
                    <a:srcRect/>
                    <a:stretch>
                      <a:fillRect/>
                    </a:stretch>
                  </pic:blipFill>
                  <pic:spPr bwMode="auto">
                    <a:xfrm>
                      <a:off x="0" y="0"/>
                      <a:ext cx="2655324" cy="1991736"/>
                    </a:xfrm>
                    <a:prstGeom prst="rect">
                      <a:avLst/>
                    </a:prstGeom>
                    <a:noFill/>
                    <a:ln w="9525">
                      <a:noFill/>
                      <a:miter lim="800000"/>
                      <a:headEnd/>
                      <a:tailEnd/>
                    </a:ln>
                  </pic:spPr>
                </pic:pic>
              </a:graphicData>
            </a:graphic>
          </wp:inline>
        </w:drawing>
      </w:r>
    </w:p>
    <w:p w:rsidR="006D44AC" w:rsidRPr="00FB1F8B" w:rsidRDefault="006D44AC" w:rsidP="006D44AC">
      <w:pPr>
        <w:rPr>
          <w:rFonts w:ascii="Arial" w:hAnsi="Arial" w:cs="Arial"/>
          <w:noProof/>
          <w:sz w:val="24"/>
          <w:szCs w:val="24"/>
        </w:rPr>
      </w:pPr>
      <w:r w:rsidRPr="00FB1F8B">
        <w:rPr>
          <w:rFonts w:ascii="Arial" w:hAnsi="Arial" w:cs="Arial"/>
          <w:b/>
          <w:noProof/>
          <w:sz w:val="24"/>
          <w:szCs w:val="24"/>
        </w:rPr>
        <w:t>Day outings</w:t>
      </w:r>
      <w:r w:rsidRPr="00FB1F8B">
        <w:rPr>
          <w:rFonts w:ascii="Arial" w:hAnsi="Arial" w:cs="Arial"/>
          <w:noProof/>
          <w:sz w:val="24"/>
          <w:szCs w:val="24"/>
        </w:rPr>
        <w:t>: The Network supported 5 outings during the period. These include a visit to the Scottish Parliament by BME older and disabled pepole with up to 48 people attending; a visit to Edinburgh Zoo by older Chinese community and their carers with 29 people attending, a group of asylum seekers and refugees and their children visited North Berwick Sea Life Centre with up to 64 people attending. A group of older Indian women were assisted on 2 occasions to go on a barge with up to 10 people attending.</w:t>
      </w:r>
    </w:p>
    <w:p w:rsidR="00AC3EA1" w:rsidRPr="00AC3EA1" w:rsidRDefault="006D44AC" w:rsidP="006D44AC">
      <w:pPr>
        <w:rPr>
          <w:rFonts w:ascii="Arial" w:hAnsi="Arial" w:cs="Arial"/>
          <w:noProof/>
          <w:sz w:val="24"/>
          <w:szCs w:val="24"/>
        </w:rPr>
      </w:pPr>
      <w:r w:rsidRPr="00FB1F8B">
        <w:rPr>
          <w:rFonts w:ascii="Arial" w:hAnsi="Arial" w:cs="Arial"/>
          <w:b/>
          <w:noProof/>
          <w:sz w:val="24"/>
          <w:szCs w:val="24"/>
        </w:rPr>
        <w:t>ESOL</w:t>
      </w:r>
      <w:r w:rsidRPr="00FB1F8B">
        <w:rPr>
          <w:rFonts w:ascii="Arial" w:hAnsi="Arial" w:cs="Arial"/>
          <w:noProof/>
          <w:sz w:val="24"/>
          <w:szCs w:val="24"/>
        </w:rPr>
        <w:t>: In partnership with Glasgow Esol Forum and Garnethill Multicultural Centre, the Network organised an access 2 level English classes</w:t>
      </w:r>
    </w:p>
    <w:p w:rsidR="00AC3EA1" w:rsidRDefault="00AC3EA1" w:rsidP="006D44AC">
      <w:pPr>
        <w:rPr>
          <w:rFonts w:ascii="Arial" w:hAnsi="Arial" w:cs="Arial"/>
          <w:b/>
          <w:noProof/>
          <w:sz w:val="24"/>
          <w:szCs w:val="24"/>
        </w:rPr>
      </w:pPr>
    </w:p>
    <w:p w:rsidR="00AC3EA1" w:rsidRDefault="00AC3EA1" w:rsidP="00AC3EA1">
      <w:pPr>
        <w:spacing w:after="0"/>
        <w:rPr>
          <w:rFonts w:ascii="Arial" w:hAnsi="Arial" w:cs="Arial"/>
          <w:b/>
          <w:noProof/>
          <w:sz w:val="24"/>
          <w:szCs w:val="24"/>
        </w:rPr>
      </w:pPr>
    </w:p>
    <w:p w:rsidR="00AD7D09" w:rsidRDefault="006D44AC" w:rsidP="00AC3EA1">
      <w:pPr>
        <w:spacing w:after="0"/>
        <w:rPr>
          <w:rFonts w:ascii="Arial" w:hAnsi="Arial" w:cs="Arial"/>
          <w:b/>
          <w:noProof/>
          <w:sz w:val="24"/>
          <w:szCs w:val="24"/>
        </w:rPr>
      </w:pPr>
      <w:r w:rsidRPr="00FB1F8B">
        <w:rPr>
          <w:rFonts w:ascii="Arial" w:hAnsi="Arial" w:cs="Arial"/>
          <w:b/>
          <w:noProof/>
          <w:sz w:val="24"/>
          <w:szCs w:val="24"/>
        </w:rPr>
        <w:lastRenderedPageBreak/>
        <w:t>Advice Service</w:t>
      </w:r>
      <w:r w:rsidRPr="00FB1F8B">
        <w:rPr>
          <w:rFonts w:ascii="Arial" w:hAnsi="Arial" w:cs="Arial"/>
          <w:noProof/>
          <w:sz w:val="24"/>
          <w:szCs w:val="24"/>
        </w:rPr>
        <w:t>:  CWIN in partnership with CAB supported a total of 47 individuals on advice and advocay work on issues including welfare benefits, consumer rights, debts, housing, employment, insurance, immigration and fuel.</w:t>
      </w:r>
    </w:p>
    <w:p w:rsidR="00341824" w:rsidRDefault="000A4D50" w:rsidP="00AC3EA1">
      <w:pPr>
        <w:spacing w:after="0"/>
        <w:rPr>
          <w:rFonts w:ascii="Arial" w:hAnsi="Arial" w:cs="Arial"/>
          <w:noProof/>
          <w:sz w:val="24"/>
          <w:szCs w:val="24"/>
        </w:rPr>
      </w:pPr>
      <w:r>
        <w:rPr>
          <w:rFonts w:ascii="Arial" w:hAnsi="Arial" w:cs="Arial"/>
          <w:b/>
          <w:noProof/>
          <w:sz w:val="24"/>
          <w:szCs w:val="24"/>
        </w:rPr>
        <w:t>S</w:t>
      </w:r>
      <w:r w:rsidR="00341824" w:rsidRPr="00FB1F8B">
        <w:rPr>
          <w:rFonts w:ascii="Arial" w:hAnsi="Arial" w:cs="Arial"/>
          <w:b/>
          <w:noProof/>
          <w:sz w:val="24"/>
          <w:szCs w:val="24"/>
        </w:rPr>
        <w:t>tay Well Project</w:t>
      </w:r>
      <w:r w:rsidR="00341824" w:rsidRPr="00FB1F8B">
        <w:rPr>
          <w:rFonts w:ascii="Arial" w:hAnsi="Arial" w:cs="Arial"/>
          <w:noProof/>
          <w:sz w:val="24"/>
          <w:szCs w:val="24"/>
        </w:rPr>
        <w:t>: CWIN continued to support older BME population in partnership with 3 elderly day care centres namely Asra, Wah Lok Jung Sam and Shanti Bhavan. The project involved monthly coffee morning/afternoon, arts and crafts activities and food/healthy eating reminiscence work at th</w:t>
      </w:r>
      <w:r w:rsidR="00341824">
        <w:rPr>
          <w:rFonts w:ascii="Arial" w:hAnsi="Arial" w:cs="Arial"/>
          <w:noProof/>
          <w:sz w:val="24"/>
          <w:szCs w:val="24"/>
        </w:rPr>
        <w:t>e</w:t>
      </w:r>
      <w:r w:rsidR="00341824" w:rsidRPr="00FB1F8B">
        <w:rPr>
          <w:rFonts w:ascii="Arial" w:hAnsi="Arial" w:cs="Arial"/>
          <w:noProof/>
          <w:sz w:val="24"/>
          <w:szCs w:val="24"/>
        </w:rPr>
        <w:t xml:space="preserve"> various day care centres. Through this work the Network supported 65 older and disabled BME people. </w:t>
      </w:r>
    </w:p>
    <w:p w:rsidR="006D44AC" w:rsidRPr="0018024D" w:rsidRDefault="00CE2C8E" w:rsidP="0087105E">
      <w:pPr>
        <w:rPr>
          <w:rFonts w:ascii="Arial" w:hAnsi="Arial" w:cs="Arial"/>
          <w:noProof/>
          <w:sz w:val="24"/>
          <w:szCs w:val="24"/>
        </w:rPr>
      </w:pPr>
      <w:r w:rsidRPr="00CE2C8E">
        <w:rPr>
          <w:rFonts w:ascii="Arial" w:hAnsi="Arial" w:cs="Arial"/>
          <w:noProof/>
          <w:sz w:val="24"/>
          <w:szCs w:val="24"/>
          <w:lang w:eastAsia="en-GB"/>
        </w:rPr>
        <w:drawing>
          <wp:inline distT="0" distB="0" distL="0" distR="0">
            <wp:extent cx="2647310" cy="1908651"/>
            <wp:effectExtent l="19050" t="0" r="640" b="0"/>
            <wp:docPr id="10" name="Picture 1" descr="F:\Stay well\January Stay well\DSC0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ay well\January Stay well\DSC01625.JPG"/>
                    <pic:cNvPicPr>
                      <a:picLocks noChangeAspect="1" noChangeArrowheads="1"/>
                    </pic:cNvPicPr>
                  </pic:nvPicPr>
                  <pic:blipFill>
                    <a:blip r:embed="rId15" cstate="print"/>
                    <a:srcRect/>
                    <a:stretch>
                      <a:fillRect/>
                    </a:stretch>
                  </pic:blipFill>
                  <pic:spPr bwMode="auto">
                    <a:xfrm>
                      <a:off x="0" y="0"/>
                      <a:ext cx="2653262" cy="1912942"/>
                    </a:xfrm>
                    <a:prstGeom prst="rect">
                      <a:avLst/>
                    </a:prstGeom>
                    <a:noFill/>
                    <a:ln w="9525">
                      <a:noFill/>
                      <a:miter lim="800000"/>
                      <a:headEnd/>
                      <a:tailEnd/>
                    </a:ln>
                  </pic:spPr>
                </pic:pic>
              </a:graphicData>
            </a:graphic>
          </wp:inline>
        </w:drawing>
      </w:r>
      <w:r w:rsidRPr="00CE2C8E">
        <w:rPr>
          <w:rFonts w:ascii="Arial" w:hAnsi="Arial" w:cs="Arial"/>
          <w:noProof/>
          <w:sz w:val="24"/>
          <w:szCs w:val="24"/>
          <w:lang w:eastAsia="en-GB"/>
        </w:rPr>
        <w:drawing>
          <wp:inline distT="0" distB="0" distL="0" distR="0">
            <wp:extent cx="2846399" cy="1905641"/>
            <wp:effectExtent l="19050" t="0" r="0" b="0"/>
            <wp:docPr id="12" name="Picture 4" descr="C:\Documents and Settings\user\Desktop\Garnet Hill healthy eating project images for Florence\DSC01371vl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arnet Hill healthy eating project images for Florence\DSC01371vlsf.jpg"/>
                    <pic:cNvPicPr>
                      <a:picLocks noChangeAspect="1" noChangeArrowheads="1"/>
                    </pic:cNvPicPr>
                  </pic:nvPicPr>
                  <pic:blipFill>
                    <a:blip r:embed="rId16" cstate="print"/>
                    <a:srcRect/>
                    <a:stretch>
                      <a:fillRect/>
                    </a:stretch>
                  </pic:blipFill>
                  <pic:spPr bwMode="auto">
                    <a:xfrm>
                      <a:off x="0" y="0"/>
                      <a:ext cx="2857068" cy="1912784"/>
                    </a:xfrm>
                    <a:prstGeom prst="rect">
                      <a:avLst/>
                    </a:prstGeom>
                    <a:noFill/>
                    <a:ln w="9525">
                      <a:noFill/>
                      <a:miter lim="800000"/>
                      <a:headEnd/>
                      <a:tailEnd/>
                    </a:ln>
                  </pic:spPr>
                </pic:pic>
              </a:graphicData>
            </a:graphic>
          </wp:inline>
        </w:drawing>
      </w:r>
      <w:r w:rsidRPr="00CE2C8E">
        <w:rPr>
          <w:rFonts w:ascii="Arial" w:hAnsi="Arial" w:cs="Arial"/>
          <w:noProof/>
          <w:sz w:val="24"/>
          <w:szCs w:val="24"/>
          <w:lang w:eastAsia="en-GB"/>
        </w:rPr>
        <w:drawing>
          <wp:inline distT="0" distB="0" distL="0" distR="0">
            <wp:extent cx="2682926" cy="2543415"/>
            <wp:effectExtent l="19050" t="0" r="3124" b="0"/>
            <wp:docPr id="13" name="Picture 2" descr="C:\Documents and Settings\user\Desktop\Garnet Hill healthy eating project images for Florence\garnethill projec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Garnet Hill healthy eating project images for Florence\garnethill project .jpg"/>
                    <pic:cNvPicPr>
                      <a:picLocks noChangeAspect="1" noChangeArrowheads="1"/>
                    </pic:cNvPicPr>
                  </pic:nvPicPr>
                  <pic:blipFill>
                    <a:blip r:embed="rId17" cstate="print"/>
                    <a:srcRect/>
                    <a:stretch>
                      <a:fillRect/>
                    </a:stretch>
                  </pic:blipFill>
                  <pic:spPr bwMode="auto">
                    <a:xfrm>
                      <a:off x="0" y="0"/>
                      <a:ext cx="2680865" cy="2541462"/>
                    </a:xfrm>
                    <a:prstGeom prst="rect">
                      <a:avLst/>
                    </a:prstGeom>
                    <a:noFill/>
                    <a:ln w="9525">
                      <a:noFill/>
                      <a:miter lim="800000"/>
                      <a:headEnd/>
                      <a:tailEnd/>
                    </a:ln>
                  </pic:spPr>
                </pic:pic>
              </a:graphicData>
            </a:graphic>
          </wp:inline>
        </w:drawing>
      </w:r>
      <w:r w:rsidRPr="00CE2C8E">
        <w:rPr>
          <w:rFonts w:ascii="Arial" w:hAnsi="Arial" w:cs="Arial"/>
          <w:noProof/>
          <w:sz w:val="24"/>
          <w:szCs w:val="24"/>
          <w:lang w:eastAsia="en-GB"/>
        </w:rPr>
        <w:drawing>
          <wp:inline distT="0" distB="0" distL="0" distR="0">
            <wp:extent cx="2570469" cy="3856693"/>
            <wp:effectExtent l="19050" t="0" r="1281" b="0"/>
            <wp:docPr id="14" name="Picture 3" descr="C:\Documents and Settings\user\Desktop\Garnet Hill healthy eating project images for Florence\IMG_3375c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Garnet Hill healthy eating project images for Florence\IMG_3375cvf.jpg"/>
                    <pic:cNvPicPr>
                      <a:picLocks noChangeAspect="1" noChangeArrowheads="1"/>
                    </pic:cNvPicPr>
                  </pic:nvPicPr>
                  <pic:blipFill>
                    <a:blip r:embed="rId18" cstate="print"/>
                    <a:srcRect/>
                    <a:stretch>
                      <a:fillRect/>
                    </a:stretch>
                  </pic:blipFill>
                  <pic:spPr bwMode="auto">
                    <a:xfrm>
                      <a:off x="0" y="0"/>
                      <a:ext cx="2574741" cy="3863103"/>
                    </a:xfrm>
                    <a:prstGeom prst="rect">
                      <a:avLst/>
                    </a:prstGeom>
                    <a:noFill/>
                    <a:ln w="9525">
                      <a:noFill/>
                      <a:miter lim="800000"/>
                      <a:headEnd/>
                      <a:tailEnd/>
                    </a:ln>
                  </pic:spPr>
                </pic:pic>
              </a:graphicData>
            </a:graphic>
          </wp:inline>
        </w:drawing>
      </w:r>
    </w:p>
    <w:p w:rsidR="0087105E" w:rsidRPr="00FB1F8B" w:rsidRDefault="0087105E" w:rsidP="0087105E">
      <w:pPr>
        <w:rPr>
          <w:rFonts w:ascii="Arial" w:hAnsi="Arial" w:cs="Arial"/>
          <w:noProof/>
          <w:sz w:val="24"/>
          <w:szCs w:val="24"/>
        </w:rPr>
      </w:pPr>
      <w:r w:rsidRPr="00FB1F8B">
        <w:rPr>
          <w:rFonts w:ascii="Arial" w:hAnsi="Arial" w:cs="Arial"/>
          <w:b/>
          <w:noProof/>
          <w:sz w:val="24"/>
          <w:szCs w:val="24"/>
        </w:rPr>
        <w:t>Work with women</w:t>
      </w:r>
      <w:r w:rsidRPr="00FB1F8B">
        <w:rPr>
          <w:rFonts w:ascii="Arial" w:hAnsi="Arial" w:cs="Arial"/>
          <w:noProof/>
          <w:sz w:val="24"/>
          <w:szCs w:val="24"/>
        </w:rPr>
        <w:t xml:space="preserve">: Central and West Integration Network supported a number of women's activities during 2012/13. These includes women's exercise clssses, esol classes, cooking classes, arts and crafts classes. In all up to  90 women were supported in the process. </w:t>
      </w:r>
    </w:p>
    <w:p w:rsidR="00F71454" w:rsidRDefault="00F71454" w:rsidP="00F71454">
      <w:pPr>
        <w:spacing w:after="0"/>
        <w:rPr>
          <w:rFonts w:ascii="Arial" w:hAnsi="Arial" w:cs="Arial"/>
          <w:b/>
          <w:sz w:val="24"/>
          <w:szCs w:val="24"/>
        </w:rPr>
      </w:pPr>
    </w:p>
    <w:p w:rsidR="008C433B" w:rsidRPr="00F71454" w:rsidRDefault="006B0386" w:rsidP="00F71454">
      <w:pPr>
        <w:spacing w:after="0"/>
        <w:rPr>
          <w:rFonts w:ascii="Arial" w:hAnsi="Arial" w:cs="Arial"/>
          <w:b/>
          <w:sz w:val="24"/>
          <w:szCs w:val="24"/>
        </w:rPr>
      </w:pPr>
      <w:r w:rsidRPr="006B0386">
        <w:rPr>
          <w:rFonts w:ascii="Arial" w:hAnsi="Arial" w:cs="Arial"/>
          <w:b/>
          <w:sz w:val="56"/>
          <w:szCs w:val="56"/>
        </w:rPr>
        <w:t>Our Events</w:t>
      </w:r>
    </w:p>
    <w:p w:rsidR="0018235E" w:rsidRPr="00FB1F8B" w:rsidRDefault="006B0386" w:rsidP="00F71454">
      <w:pPr>
        <w:spacing w:after="0"/>
        <w:rPr>
          <w:rFonts w:ascii="Arial" w:hAnsi="Arial" w:cs="Arial"/>
          <w:noProof/>
          <w:sz w:val="24"/>
          <w:szCs w:val="24"/>
        </w:rPr>
      </w:pPr>
      <w:r w:rsidRPr="00FB1F8B">
        <w:rPr>
          <w:rFonts w:ascii="Arial" w:hAnsi="Arial" w:cs="Arial"/>
          <w:noProof/>
          <w:sz w:val="24"/>
          <w:szCs w:val="24"/>
        </w:rPr>
        <w:t>CWIN held 12</w:t>
      </w:r>
      <w:r w:rsidR="00EA02BC" w:rsidRPr="00FB1F8B">
        <w:rPr>
          <w:rFonts w:ascii="Arial" w:hAnsi="Arial" w:cs="Arial"/>
          <w:noProof/>
          <w:sz w:val="24"/>
          <w:szCs w:val="24"/>
        </w:rPr>
        <w:t xml:space="preserve"> events so far during 2012/13</w:t>
      </w:r>
      <w:r w:rsidRPr="00FB1F8B">
        <w:rPr>
          <w:rFonts w:ascii="Arial" w:hAnsi="Arial" w:cs="Arial"/>
          <w:noProof/>
          <w:sz w:val="24"/>
          <w:szCs w:val="24"/>
        </w:rPr>
        <w:t xml:space="preserve">. </w:t>
      </w:r>
    </w:p>
    <w:p w:rsidR="0018235E" w:rsidRDefault="0018235E" w:rsidP="006B0386">
      <w:pPr>
        <w:rPr>
          <w:rFonts w:ascii="Arial" w:hAnsi="Arial" w:cs="Arial"/>
          <w:noProof/>
          <w:sz w:val="24"/>
          <w:szCs w:val="24"/>
        </w:rPr>
      </w:pPr>
      <w:r w:rsidRPr="00FB1F8B">
        <w:rPr>
          <w:rFonts w:ascii="Arial" w:hAnsi="Arial" w:cs="Arial"/>
          <w:b/>
          <w:noProof/>
          <w:sz w:val="24"/>
          <w:szCs w:val="24"/>
        </w:rPr>
        <w:t>Refugee Week</w:t>
      </w:r>
      <w:r w:rsidRPr="00FB1F8B">
        <w:rPr>
          <w:rFonts w:ascii="Arial" w:hAnsi="Arial" w:cs="Arial"/>
          <w:noProof/>
          <w:sz w:val="24"/>
          <w:szCs w:val="24"/>
        </w:rPr>
        <w:t xml:space="preserve"> </w:t>
      </w:r>
      <w:r w:rsidR="006B0386" w:rsidRPr="00FB1F8B">
        <w:rPr>
          <w:rFonts w:ascii="Arial" w:hAnsi="Arial" w:cs="Arial"/>
          <w:noProof/>
          <w:sz w:val="24"/>
          <w:szCs w:val="24"/>
        </w:rPr>
        <w:t xml:space="preserve">. The event was titled Come, Make and Share - an international crafts event. There was a total of 8 crafts workshops from different parts of the world and up to 60 people attended. </w:t>
      </w:r>
    </w:p>
    <w:p w:rsidR="00AD7D09" w:rsidRPr="00FB1F8B" w:rsidRDefault="00DE3A39" w:rsidP="006B0386">
      <w:pPr>
        <w:rPr>
          <w:rFonts w:ascii="Arial" w:hAnsi="Arial" w:cs="Arial"/>
          <w:noProof/>
          <w:sz w:val="24"/>
          <w:szCs w:val="24"/>
        </w:rPr>
      </w:pPr>
      <w:r>
        <w:rPr>
          <w:noProof/>
          <w:lang w:eastAsia="en-GB"/>
        </w:rPr>
        <w:drawing>
          <wp:inline distT="0" distB="0" distL="0" distR="0">
            <wp:extent cx="1727781" cy="2303706"/>
            <wp:effectExtent l="0" t="0" r="0" b="0"/>
            <wp:docPr id="2" name="Picture 2" descr="C:\Documents and Settings\user\My Documents\My Pictures\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IMG_0353.jpg"/>
                    <pic:cNvPicPr>
                      <a:picLocks noChangeAspect="1" noChangeArrowheads="1"/>
                    </pic:cNvPicPr>
                  </pic:nvPicPr>
                  <pic:blipFill>
                    <a:blip r:embed="rId19" cstate="print"/>
                    <a:srcRect/>
                    <a:stretch>
                      <a:fillRect/>
                    </a:stretch>
                  </pic:blipFill>
                  <pic:spPr bwMode="auto">
                    <a:xfrm>
                      <a:off x="0" y="0"/>
                      <a:ext cx="1732726" cy="2310299"/>
                    </a:xfrm>
                    <a:prstGeom prst="rect">
                      <a:avLst/>
                    </a:prstGeom>
                    <a:noFill/>
                    <a:ln w="9525">
                      <a:noFill/>
                      <a:miter lim="800000"/>
                      <a:headEnd/>
                      <a:tailEnd/>
                    </a:ln>
                  </pic:spPr>
                </pic:pic>
              </a:graphicData>
            </a:graphic>
          </wp:inline>
        </w:drawing>
      </w:r>
      <w:r w:rsidR="00E34415">
        <w:rPr>
          <w:noProof/>
          <w:lang w:eastAsia="en-GB"/>
        </w:rPr>
        <w:drawing>
          <wp:inline distT="0" distB="0" distL="0" distR="0">
            <wp:extent cx="2163817" cy="1622862"/>
            <wp:effectExtent l="0" t="0" r="0" b="0"/>
            <wp:docPr id="5" name="Picture 5" descr="C:\Documents and Settings\user\My Documents\My Pictures\Come, Make and 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Come, Make and Share.jpg"/>
                    <pic:cNvPicPr>
                      <a:picLocks noChangeAspect="1" noChangeArrowheads="1"/>
                    </pic:cNvPicPr>
                  </pic:nvPicPr>
                  <pic:blipFill>
                    <a:blip r:embed="rId20" cstate="print"/>
                    <a:srcRect/>
                    <a:stretch>
                      <a:fillRect/>
                    </a:stretch>
                  </pic:blipFill>
                  <pic:spPr bwMode="auto">
                    <a:xfrm>
                      <a:off x="0" y="0"/>
                      <a:ext cx="2173374" cy="1630030"/>
                    </a:xfrm>
                    <a:prstGeom prst="rect">
                      <a:avLst/>
                    </a:prstGeom>
                    <a:noFill/>
                    <a:ln w="9525">
                      <a:noFill/>
                      <a:miter lim="800000"/>
                      <a:headEnd/>
                      <a:tailEnd/>
                    </a:ln>
                  </pic:spPr>
                </pic:pic>
              </a:graphicData>
            </a:graphic>
          </wp:inline>
        </w:drawing>
      </w:r>
      <w:r w:rsidR="00E34415">
        <w:rPr>
          <w:noProof/>
          <w:lang w:eastAsia="en-GB"/>
        </w:rPr>
        <w:drawing>
          <wp:inline distT="0" distB="0" distL="0" distR="0">
            <wp:extent cx="1744276" cy="2325700"/>
            <wp:effectExtent l="0" t="0" r="0" b="0"/>
            <wp:docPr id="6" name="Picture 3" descr="C:\Documents and Settings\user\My Documents\My Pictures\Playscheme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Playscheme 058.jpg"/>
                    <pic:cNvPicPr>
                      <a:picLocks noChangeAspect="1" noChangeArrowheads="1"/>
                    </pic:cNvPicPr>
                  </pic:nvPicPr>
                  <pic:blipFill>
                    <a:blip r:embed="rId21" cstate="print"/>
                    <a:srcRect/>
                    <a:stretch>
                      <a:fillRect/>
                    </a:stretch>
                  </pic:blipFill>
                  <pic:spPr bwMode="auto">
                    <a:xfrm>
                      <a:off x="0" y="0"/>
                      <a:ext cx="1752896" cy="2337193"/>
                    </a:xfrm>
                    <a:prstGeom prst="rect">
                      <a:avLst/>
                    </a:prstGeom>
                    <a:noFill/>
                    <a:ln w="9525">
                      <a:noFill/>
                      <a:miter lim="800000"/>
                      <a:headEnd/>
                      <a:tailEnd/>
                    </a:ln>
                  </pic:spPr>
                </pic:pic>
              </a:graphicData>
            </a:graphic>
          </wp:inline>
        </w:drawing>
      </w:r>
    </w:p>
    <w:p w:rsidR="007416F4" w:rsidRPr="00FB1F8B" w:rsidRDefault="007416F4" w:rsidP="006B0386">
      <w:pPr>
        <w:rPr>
          <w:rFonts w:ascii="Arial" w:hAnsi="Arial" w:cs="Arial"/>
          <w:noProof/>
          <w:sz w:val="24"/>
          <w:szCs w:val="24"/>
        </w:rPr>
      </w:pPr>
    </w:p>
    <w:p w:rsidR="0018235E" w:rsidRPr="00FB1F8B" w:rsidRDefault="006B0386" w:rsidP="006B0386">
      <w:pPr>
        <w:rPr>
          <w:rFonts w:ascii="Arial" w:hAnsi="Arial" w:cs="Arial"/>
          <w:noProof/>
          <w:sz w:val="24"/>
          <w:szCs w:val="24"/>
        </w:rPr>
      </w:pPr>
      <w:r w:rsidRPr="00FB1F8B">
        <w:rPr>
          <w:rFonts w:ascii="Arial" w:hAnsi="Arial" w:cs="Arial"/>
          <w:noProof/>
          <w:sz w:val="24"/>
          <w:szCs w:val="24"/>
        </w:rPr>
        <w:t xml:space="preserve">During the </w:t>
      </w:r>
      <w:r w:rsidRPr="00FB1F8B">
        <w:rPr>
          <w:rFonts w:ascii="Arial" w:hAnsi="Arial" w:cs="Arial"/>
          <w:b/>
          <w:noProof/>
          <w:sz w:val="24"/>
          <w:szCs w:val="24"/>
        </w:rPr>
        <w:t>GRAND Week 2012</w:t>
      </w:r>
      <w:r w:rsidRPr="00FB1F8B">
        <w:rPr>
          <w:rFonts w:ascii="Arial" w:hAnsi="Arial" w:cs="Arial"/>
          <w:noProof/>
          <w:sz w:val="24"/>
          <w:szCs w:val="24"/>
        </w:rPr>
        <w:t xml:space="preserve"> CWIN held an event on 13 September to raise an awareness of drugs and alcohol for BME and local communities 33 people attended the event. </w:t>
      </w:r>
    </w:p>
    <w:p w:rsidR="0036256B" w:rsidRPr="00FB1F8B" w:rsidRDefault="006B0386" w:rsidP="006B0386">
      <w:pPr>
        <w:rPr>
          <w:rFonts w:ascii="Arial" w:hAnsi="Arial" w:cs="Arial"/>
          <w:noProof/>
          <w:sz w:val="24"/>
          <w:szCs w:val="24"/>
        </w:rPr>
      </w:pPr>
      <w:r w:rsidRPr="00FB1F8B">
        <w:rPr>
          <w:rFonts w:ascii="Arial" w:hAnsi="Arial" w:cs="Arial"/>
          <w:noProof/>
          <w:sz w:val="24"/>
          <w:szCs w:val="24"/>
        </w:rPr>
        <w:t xml:space="preserve">In December 2012 as part of  the </w:t>
      </w:r>
      <w:r w:rsidRPr="00FB1F8B">
        <w:rPr>
          <w:rFonts w:ascii="Arial" w:hAnsi="Arial" w:cs="Arial"/>
          <w:b/>
          <w:noProof/>
          <w:sz w:val="24"/>
          <w:szCs w:val="24"/>
        </w:rPr>
        <w:t>16 days of action</w:t>
      </w:r>
      <w:r w:rsidRPr="00FB1F8B">
        <w:rPr>
          <w:rFonts w:ascii="Arial" w:hAnsi="Arial" w:cs="Arial"/>
          <w:noProof/>
          <w:sz w:val="24"/>
          <w:szCs w:val="24"/>
        </w:rPr>
        <w:t xml:space="preserve"> for the elimination of domestic violence, the network also organised an event where up to 45 people attended. </w:t>
      </w:r>
    </w:p>
    <w:p w:rsidR="0036256B" w:rsidRPr="00FB1F8B" w:rsidRDefault="006B0386" w:rsidP="006B0386">
      <w:pPr>
        <w:rPr>
          <w:rFonts w:ascii="Arial" w:hAnsi="Arial" w:cs="Arial"/>
          <w:noProof/>
          <w:sz w:val="24"/>
          <w:szCs w:val="24"/>
        </w:rPr>
      </w:pPr>
      <w:r w:rsidRPr="00FB1F8B">
        <w:rPr>
          <w:rFonts w:ascii="Arial" w:hAnsi="Arial" w:cs="Arial"/>
          <w:noProof/>
          <w:sz w:val="24"/>
          <w:szCs w:val="24"/>
        </w:rPr>
        <w:t>On 8</w:t>
      </w:r>
      <w:r w:rsidRPr="00FB1F8B">
        <w:rPr>
          <w:rFonts w:ascii="Arial" w:hAnsi="Arial" w:cs="Arial"/>
          <w:noProof/>
          <w:sz w:val="24"/>
          <w:szCs w:val="24"/>
          <w:vertAlign w:val="superscript"/>
        </w:rPr>
        <w:t>th</w:t>
      </w:r>
      <w:r w:rsidRPr="00FB1F8B">
        <w:rPr>
          <w:rFonts w:ascii="Arial" w:hAnsi="Arial" w:cs="Arial"/>
          <w:noProof/>
          <w:sz w:val="24"/>
          <w:szCs w:val="24"/>
        </w:rPr>
        <w:t xml:space="preserve"> March 2013, we held an event to mark the </w:t>
      </w:r>
      <w:r w:rsidR="0036256B" w:rsidRPr="00FB1F8B">
        <w:rPr>
          <w:rFonts w:ascii="Arial" w:hAnsi="Arial" w:cs="Arial"/>
          <w:b/>
          <w:noProof/>
          <w:sz w:val="24"/>
          <w:szCs w:val="24"/>
        </w:rPr>
        <w:t>I</w:t>
      </w:r>
      <w:r w:rsidRPr="00FB1F8B">
        <w:rPr>
          <w:rFonts w:ascii="Arial" w:hAnsi="Arial" w:cs="Arial"/>
          <w:b/>
          <w:noProof/>
          <w:sz w:val="24"/>
          <w:szCs w:val="24"/>
        </w:rPr>
        <w:t>nternational Women's Day</w:t>
      </w:r>
      <w:r w:rsidRPr="00FB1F8B">
        <w:rPr>
          <w:rFonts w:ascii="Arial" w:hAnsi="Arial" w:cs="Arial"/>
          <w:noProof/>
          <w:sz w:val="24"/>
          <w:szCs w:val="24"/>
        </w:rPr>
        <w:t xml:space="preserve"> that brought together men, women from BME, asylum seekers and refugees and local communities. </w:t>
      </w:r>
    </w:p>
    <w:p w:rsidR="00C44254" w:rsidRDefault="00FA0D7C" w:rsidP="00FA0D7C">
      <w:pPr>
        <w:rPr>
          <w:rFonts w:ascii="Arial" w:hAnsi="Arial" w:cs="Arial"/>
          <w:noProof/>
          <w:sz w:val="24"/>
          <w:szCs w:val="24"/>
        </w:rPr>
      </w:pPr>
      <w:r w:rsidRPr="00FB1F8B">
        <w:rPr>
          <w:rFonts w:ascii="Arial" w:hAnsi="Arial" w:cs="Arial"/>
          <w:b/>
          <w:noProof/>
          <w:sz w:val="24"/>
          <w:szCs w:val="24"/>
        </w:rPr>
        <w:t>Commonwealth Games Legacy</w:t>
      </w:r>
      <w:r w:rsidRPr="00FB1F8B">
        <w:rPr>
          <w:rFonts w:ascii="Arial" w:hAnsi="Arial" w:cs="Arial"/>
          <w:noProof/>
          <w:sz w:val="24"/>
          <w:szCs w:val="24"/>
        </w:rPr>
        <w:t xml:space="preserve"> community engagement event in partnership with Scottish Community Development Centre and Glasgow Life at Kelvinhall International Sports Arena. The purpose of the event was to raise an awareness of what is involved in the Commonwealth Games, information on local sports and health activities; opportunity to discuss what a positive legacy might look like for their local communities and to participate in Commonwealth sporting activities on the day.  Up to 104 people attended the event. As a result of information received at this event some members of the Network has gone ahead to apply to volunteer for Glagow 2014 Commonwealth Games. </w:t>
      </w:r>
    </w:p>
    <w:p w:rsidR="00DF7168" w:rsidRPr="00F71454" w:rsidRDefault="00C44254" w:rsidP="006B0386">
      <w:pPr>
        <w:rPr>
          <w:rFonts w:ascii="Arial" w:hAnsi="Arial" w:cs="Arial"/>
          <w:noProof/>
          <w:sz w:val="24"/>
          <w:szCs w:val="24"/>
        </w:rPr>
      </w:pPr>
      <w:r>
        <w:rPr>
          <w:rFonts w:ascii="Arial" w:hAnsi="Arial" w:cs="Arial"/>
          <w:noProof/>
          <w:sz w:val="24"/>
          <w:szCs w:val="24"/>
        </w:rPr>
        <w:br w:type="page"/>
      </w:r>
      <w:bookmarkStart w:id="0" w:name="_GoBack"/>
      <w:bookmarkEnd w:id="0"/>
      <w:r w:rsidR="00DF7168" w:rsidRPr="00DF7168">
        <w:rPr>
          <w:rFonts w:ascii="Arial" w:hAnsi="Arial" w:cs="Arial"/>
          <w:b/>
          <w:noProof/>
          <w:sz w:val="56"/>
          <w:szCs w:val="56"/>
        </w:rPr>
        <w:lastRenderedPageBreak/>
        <w:t>Our Members</w:t>
      </w:r>
    </w:p>
    <w:p w:rsidR="004446EB" w:rsidRDefault="00455568" w:rsidP="006B0386">
      <w:pPr>
        <w:rPr>
          <w:rFonts w:ascii="Arial" w:hAnsi="Arial" w:cs="Arial"/>
          <w:noProof/>
          <w:sz w:val="24"/>
          <w:szCs w:val="24"/>
        </w:rPr>
      </w:pPr>
      <w:r>
        <w:rPr>
          <w:rFonts w:ascii="Arial" w:hAnsi="Arial" w:cs="Arial"/>
          <w:noProof/>
          <w:sz w:val="24"/>
          <w:szCs w:val="24"/>
        </w:rPr>
        <w:t>We continued to value the support and contribution of our members during this year. Below are the members we worked with in different capavities during the year</w:t>
      </w:r>
    </w:p>
    <w:p w:rsidR="004446EB" w:rsidRDefault="004446EB" w:rsidP="004446EB">
      <w:pPr>
        <w:rPr>
          <w:rFonts w:ascii="Arial" w:hAnsi="Arial" w:cs="Arial"/>
          <w:sz w:val="32"/>
          <w:szCs w:val="32"/>
        </w:rPr>
      </w:pPr>
      <w:r>
        <w:rPr>
          <w:rFonts w:ascii="Arial" w:hAnsi="Arial" w:cs="Arial"/>
          <w:sz w:val="32"/>
          <w:szCs w:val="32"/>
        </w:rPr>
        <w:t>Our members</w:t>
      </w:r>
    </w:p>
    <w:p w:rsidR="004446EB" w:rsidRPr="00E548D0" w:rsidRDefault="004446EB" w:rsidP="004446EB">
      <w:pPr>
        <w:autoSpaceDE w:val="0"/>
        <w:autoSpaceDN w:val="0"/>
        <w:adjustRightInd w:val="0"/>
        <w:spacing w:after="0" w:line="240" w:lineRule="auto"/>
        <w:rPr>
          <w:rFonts w:ascii="Arial" w:hAnsi="Arial" w:cs="Arial"/>
          <w:sz w:val="24"/>
          <w:szCs w:val="24"/>
        </w:rPr>
      </w:pPr>
      <w:proofErr w:type="spellStart"/>
      <w:r w:rsidRPr="00E548D0">
        <w:rPr>
          <w:rFonts w:ascii="Arial" w:hAnsi="Arial" w:cs="Arial"/>
          <w:sz w:val="24"/>
          <w:szCs w:val="24"/>
        </w:rPr>
        <w:t>Addaction</w:t>
      </w:r>
      <w:proofErr w:type="spellEnd"/>
      <w:r w:rsidRPr="00E548D0">
        <w:rPr>
          <w:rFonts w:ascii="Arial" w:hAnsi="Arial" w:cs="Arial"/>
          <w:sz w:val="24"/>
          <w:szCs w:val="24"/>
        </w:rPr>
        <w:t xml:space="preserve"> • African &amp; Caribbean Network • AlbScott (Albanian Scottish Association) • The Annexe Healthy Living Centre• ASRA • Chinese Community Development Partnership • Community Health Partnership </w:t>
      </w:r>
      <w:r>
        <w:rPr>
          <w:rFonts w:ascii="Arial" w:hAnsi="Arial" w:cs="Arial"/>
          <w:sz w:val="24"/>
          <w:szCs w:val="24"/>
        </w:rPr>
        <w:t xml:space="preserve">North </w:t>
      </w:r>
      <w:r w:rsidRPr="00E548D0">
        <w:rPr>
          <w:rFonts w:ascii="Arial" w:hAnsi="Arial" w:cs="Arial"/>
          <w:sz w:val="24"/>
          <w:szCs w:val="24"/>
        </w:rPr>
        <w:t>West•</w:t>
      </w:r>
      <w:r>
        <w:rPr>
          <w:rFonts w:ascii="Arial" w:hAnsi="Arial" w:cs="Arial"/>
          <w:sz w:val="24"/>
          <w:szCs w:val="24"/>
        </w:rPr>
        <w:t xml:space="preserve"> </w:t>
      </w:r>
      <w:r w:rsidRPr="00E548D0">
        <w:rPr>
          <w:rFonts w:ascii="Arial" w:hAnsi="Arial" w:cs="Arial"/>
          <w:sz w:val="24"/>
          <w:szCs w:val="24"/>
        </w:rPr>
        <w:t xml:space="preserve">Clan </w:t>
      </w:r>
      <w:proofErr w:type="spellStart"/>
      <w:r w:rsidRPr="00E548D0">
        <w:rPr>
          <w:rFonts w:ascii="Arial" w:hAnsi="Arial" w:cs="Arial"/>
          <w:sz w:val="24"/>
          <w:szCs w:val="24"/>
        </w:rPr>
        <w:t>Macondo</w:t>
      </w:r>
      <w:proofErr w:type="spellEnd"/>
      <w:r w:rsidRPr="00E548D0">
        <w:rPr>
          <w:rFonts w:ascii="Arial" w:hAnsi="Arial" w:cs="Arial"/>
          <w:sz w:val="24"/>
          <w:szCs w:val="24"/>
        </w:rPr>
        <w:t xml:space="preserve"> Arts and Languages • Glasgow Chinese Women’s Association • Glasgow ESOL Forum</w:t>
      </w:r>
    </w:p>
    <w:p w:rsidR="004446EB" w:rsidRPr="00E548D0" w:rsidRDefault="004446EB" w:rsidP="004446EB">
      <w:pPr>
        <w:autoSpaceDE w:val="0"/>
        <w:autoSpaceDN w:val="0"/>
        <w:adjustRightInd w:val="0"/>
        <w:spacing w:after="0" w:line="240" w:lineRule="auto"/>
        <w:rPr>
          <w:rFonts w:ascii="Arial" w:hAnsi="Arial" w:cs="Arial"/>
          <w:sz w:val="24"/>
          <w:szCs w:val="24"/>
        </w:rPr>
      </w:pPr>
      <w:r w:rsidRPr="00E548D0">
        <w:rPr>
          <w:rFonts w:ascii="Arial" w:hAnsi="Arial" w:cs="Arial"/>
          <w:sz w:val="24"/>
          <w:szCs w:val="24"/>
        </w:rPr>
        <w:t xml:space="preserve">Glasgow Integrated Community Empowerment • Glasgow Life • </w:t>
      </w:r>
      <w:proofErr w:type="spellStart"/>
      <w:r w:rsidRPr="00E548D0">
        <w:rPr>
          <w:rFonts w:ascii="Arial" w:hAnsi="Arial" w:cs="Arial"/>
          <w:sz w:val="24"/>
          <w:szCs w:val="24"/>
        </w:rPr>
        <w:t>Garnethill</w:t>
      </w:r>
      <w:proofErr w:type="spellEnd"/>
      <w:r w:rsidRPr="00E548D0">
        <w:rPr>
          <w:rFonts w:ascii="Arial" w:hAnsi="Arial" w:cs="Arial"/>
          <w:sz w:val="24"/>
          <w:szCs w:val="24"/>
        </w:rPr>
        <w:t xml:space="preserve"> Multicultural Centre •</w:t>
      </w:r>
      <w:r>
        <w:rPr>
          <w:rFonts w:ascii="Arial" w:hAnsi="Arial" w:cs="Arial"/>
          <w:sz w:val="24"/>
          <w:szCs w:val="24"/>
        </w:rPr>
        <w:t>Glasgow Life</w:t>
      </w:r>
      <w:r w:rsidRPr="00E548D0">
        <w:rPr>
          <w:rFonts w:ascii="Arial" w:hAnsi="Arial" w:cs="Arial"/>
          <w:sz w:val="24"/>
          <w:szCs w:val="24"/>
        </w:rPr>
        <w:t xml:space="preserve">• </w:t>
      </w:r>
      <w:r>
        <w:rPr>
          <w:rFonts w:ascii="Arial" w:hAnsi="Arial" w:cs="Arial"/>
          <w:sz w:val="24"/>
          <w:szCs w:val="24"/>
        </w:rPr>
        <w:t xml:space="preserve">Glasgow Oriental Dance Association </w:t>
      </w:r>
      <w:r w:rsidRPr="00E548D0">
        <w:rPr>
          <w:rFonts w:ascii="Arial" w:hAnsi="Arial" w:cs="Arial"/>
          <w:sz w:val="24"/>
          <w:szCs w:val="24"/>
        </w:rPr>
        <w:t>•</w:t>
      </w:r>
      <w:r>
        <w:rPr>
          <w:rFonts w:ascii="Arial" w:hAnsi="Arial" w:cs="Arial"/>
          <w:sz w:val="24"/>
          <w:szCs w:val="24"/>
        </w:rPr>
        <w:t xml:space="preserve"> </w:t>
      </w:r>
      <w:r w:rsidRPr="00E548D0">
        <w:rPr>
          <w:rFonts w:ascii="Arial" w:hAnsi="Arial" w:cs="Arial"/>
          <w:sz w:val="24"/>
          <w:szCs w:val="24"/>
        </w:rPr>
        <w:t>Glasgow West Regeneration</w:t>
      </w:r>
      <w:r>
        <w:rPr>
          <w:rFonts w:ascii="Arial" w:hAnsi="Arial" w:cs="Arial"/>
          <w:sz w:val="24"/>
          <w:szCs w:val="24"/>
        </w:rPr>
        <w:t xml:space="preserve"> </w:t>
      </w:r>
      <w:r w:rsidRPr="00E548D0">
        <w:rPr>
          <w:rFonts w:ascii="Arial" w:hAnsi="Arial" w:cs="Arial"/>
          <w:sz w:val="24"/>
          <w:szCs w:val="24"/>
        </w:rPr>
        <w:t>Agency • Glasgow Women’s Library • Karen Gordon Photography</w:t>
      </w:r>
      <w:r>
        <w:rPr>
          <w:rFonts w:ascii="Arial" w:hAnsi="Arial" w:cs="Arial"/>
          <w:sz w:val="24"/>
          <w:szCs w:val="24"/>
        </w:rPr>
        <w:t xml:space="preserve"> </w:t>
      </w:r>
      <w:r w:rsidRPr="00E548D0">
        <w:rPr>
          <w:rFonts w:ascii="Arial" w:hAnsi="Arial" w:cs="Arial"/>
          <w:sz w:val="24"/>
          <w:szCs w:val="24"/>
        </w:rPr>
        <w:t xml:space="preserve"> • La </w:t>
      </w:r>
      <w:proofErr w:type="spellStart"/>
      <w:r w:rsidRPr="00E548D0">
        <w:rPr>
          <w:rFonts w:ascii="Arial" w:hAnsi="Arial" w:cs="Arial"/>
          <w:sz w:val="24"/>
          <w:szCs w:val="24"/>
        </w:rPr>
        <w:t>Maison</w:t>
      </w:r>
      <w:proofErr w:type="spellEnd"/>
      <w:r w:rsidRPr="00E548D0">
        <w:rPr>
          <w:rFonts w:ascii="Arial" w:hAnsi="Arial" w:cs="Arial"/>
          <w:sz w:val="24"/>
          <w:szCs w:val="24"/>
        </w:rPr>
        <w:t xml:space="preserve"> du Congo • North Woodside Community Action Group • Pan African Arts • Peace Arts • Queens Cross Housing Association•</w:t>
      </w:r>
      <w:r>
        <w:rPr>
          <w:rFonts w:ascii="Arial" w:hAnsi="Arial" w:cs="Arial"/>
          <w:sz w:val="24"/>
          <w:szCs w:val="24"/>
        </w:rPr>
        <w:t xml:space="preserve"> </w:t>
      </w:r>
      <w:r w:rsidRPr="00E548D0">
        <w:rPr>
          <w:rFonts w:ascii="Arial" w:hAnsi="Arial" w:cs="Arial"/>
          <w:sz w:val="24"/>
          <w:szCs w:val="24"/>
        </w:rPr>
        <w:t>Scottish African Women’s Association • Scottish Refugee Council • Strathclyde Police • Strathclyde Fire and Rescue•</w:t>
      </w:r>
      <w:r>
        <w:rPr>
          <w:rFonts w:ascii="Arial" w:hAnsi="Arial" w:cs="Arial"/>
          <w:sz w:val="24"/>
          <w:szCs w:val="24"/>
        </w:rPr>
        <w:t xml:space="preserve"> </w:t>
      </w:r>
      <w:r w:rsidRPr="00E548D0">
        <w:rPr>
          <w:rFonts w:ascii="Arial" w:hAnsi="Arial" w:cs="Arial"/>
          <w:sz w:val="24"/>
          <w:szCs w:val="24"/>
        </w:rPr>
        <w:t>Volunteer Centre Glasgow • Whiteinch Centre • West Scotland Regional Equality Council • Woodside Youth Initiative • YWCA</w:t>
      </w:r>
      <w:r w:rsidR="00F71454">
        <w:rPr>
          <w:rFonts w:ascii="Arial" w:hAnsi="Arial" w:cs="Arial"/>
          <w:sz w:val="24"/>
          <w:szCs w:val="24"/>
        </w:rPr>
        <w:t xml:space="preserve"> </w:t>
      </w:r>
      <w:r w:rsidR="00F71454" w:rsidRPr="00E548D0">
        <w:rPr>
          <w:rFonts w:ascii="Arial" w:hAnsi="Arial" w:cs="Arial"/>
          <w:sz w:val="24"/>
          <w:szCs w:val="24"/>
        </w:rPr>
        <w:t>•</w:t>
      </w:r>
      <w:r w:rsidR="00F71454">
        <w:rPr>
          <w:rFonts w:ascii="Arial" w:hAnsi="Arial" w:cs="Arial"/>
          <w:sz w:val="24"/>
          <w:szCs w:val="24"/>
        </w:rPr>
        <w:t xml:space="preserve"> Young Fishers Club</w:t>
      </w:r>
    </w:p>
    <w:p w:rsidR="006B0386" w:rsidRDefault="006B0386" w:rsidP="006C1DD5">
      <w:pPr>
        <w:rPr>
          <w:rFonts w:ascii="Arial" w:hAnsi="Arial" w:cs="Arial"/>
          <w:noProof/>
          <w:sz w:val="24"/>
          <w:szCs w:val="24"/>
        </w:rPr>
      </w:pPr>
    </w:p>
    <w:p w:rsidR="00212714" w:rsidRDefault="00F71454" w:rsidP="006C1DD5">
      <w:pPr>
        <w:rPr>
          <w:rFonts w:ascii="Arial" w:hAnsi="Arial" w:cs="Arial"/>
          <w:b/>
          <w:noProof/>
          <w:sz w:val="56"/>
          <w:szCs w:val="56"/>
        </w:rPr>
      </w:pPr>
      <w:r w:rsidRPr="00DF7168">
        <w:rPr>
          <w:rFonts w:ascii="Arial" w:hAnsi="Arial" w:cs="Arial"/>
          <w:b/>
          <w:noProof/>
          <w:sz w:val="56"/>
          <w:szCs w:val="56"/>
        </w:rPr>
        <w:t xml:space="preserve">Our </w:t>
      </w:r>
      <w:r>
        <w:rPr>
          <w:rFonts w:ascii="Arial" w:hAnsi="Arial" w:cs="Arial"/>
          <w:b/>
          <w:noProof/>
          <w:sz w:val="56"/>
          <w:szCs w:val="56"/>
        </w:rPr>
        <w:t>Funders</w:t>
      </w:r>
    </w:p>
    <w:p w:rsidR="00212714" w:rsidRDefault="00212714" w:rsidP="006C1DD5">
      <w:pPr>
        <w:rPr>
          <w:rFonts w:ascii="Arial" w:hAnsi="Arial" w:cs="Arial"/>
          <w:noProof/>
          <w:sz w:val="24"/>
          <w:szCs w:val="24"/>
        </w:rPr>
      </w:pPr>
      <w:r>
        <w:rPr>
          <w:rFonts w:ascii="Arial" w:hAnsi="Arial" w:cs="Arial"/>
          <w:noProof/>
          <w:sz w:val="24"/>
          <w:szCs w:val="24"/>
        </w:rPr>
        <w:t xml:space="preserve">We would have been unable to carry out the work we did this year if not for the support of our funders. This year we received funding support from the following </w:t>
      </w:r>
    </w:p>
    <w:p w:rsidR="00212714" w:rsidRDefault="00212714" w:rsidP="00212714">
      <w:pPr>
        <w:pStyle w:val="ListParagraph"/>
        <w:numPr>
          <w:ilvl w:val="0"/>
          <w:numId w:val="2"/>
        </w:numPr>
        <w:rPr>
          <w:rFonts w:ascii="Arial" w:hAnsi="Arial" w:cs="Arial"/>
          <w:noProof/>
          <w:sz w:val="24"/>
          <w:szCs w:val="24"/>
        </w:rPr>
      </w:pPr>
      <w:r>
        <w:rPr>
          <w:rFonts w:ascii="Arial" w:hAnsi="Arial" w:cs="Arial"/>
          <w:noProof/>
          <w:sz w:val="24"/>
          <w:szCs w:val="24"/>
        </w:rPr>
        <w:t>Glasgow City Council – Integrated Grants Fund</w:t>
      </w:r>
    </w:p>
    <w:p w:rsidR="00212714" w:rsidRDefault="00212714" w:rsidP="00212714">
      <w:pPr>
        <w:pStyle w:val="ListParagraph"/>
        <w:numPr>
          <w:ilvl w:val="0"/>
          <w:numId w:val="2"/>
        </w:numPr>
        <w:rPr>
          <w:rFonts w:ascii="Arial" w:hAnsi="Arial" w:cs="Arial"/>
          <w:noProof/>
          <w:sz w:val="24"/>
          <w:szCs w:val="24"/>
        </w:rPr>
      </w:pPr>
      <w:r>
        <w:rPr>
          <w:rFonts w:ascii="Arial" w:hAnsi="Arial" w:cs="Arial"/>
          <w:noProof/>
          <w:sz w:val="24"/>
          <w:szCs w:val="24"/>
        </w:rPr>
        <w:t>Glasgow City Council – Anderston/City Area Committee</w:t>
      </w:r>
    </w:p>
    <w:p w:rsidR="00212714" w:rsidRDefault="00212714" w:rsidP="00212714">
      <w:pPr>
        <w:pStyle w:val="ListParagraph"/>
        <w:numPr>
          <w:ilvl w:val="0"/>
          <w:numId w:val="2"/>
        </w:numPr>
        <w:rPr>
          <w:rFonts w:ascii="Arial" w:hAnsi="Arial" w:cs="Arial"/>
          <w:noProof/>
          <w:sz w:val="24"/>
          <w:szCs w:val="24"/>
        </w:rPr>
      </w:pPr>
      <w:r>
        <w:rPr>
          <w:rFonts w:ascii="Arial" w:hAnsi="Arial" w:cs="Arial"/>
          <w:noProof/>
          <w:sz w:val="24"/>
          <w:szCs w:val="24"/>
        </w:rPr>
        <w:t>Voluntary Action Fund</w:t>
      </w:r>
    </w:p>
    <w:p w:rsidR="00212714" w:rsidRDefault="00212714" w:rsidP="00212714">
      <w:pPr>
        <w:pStyle w:val="ListParagraph"/>
        <w:numPr>
          <w:ilvl w:val="0"/>
          <w:numId w:val="2"/>
        </w:numPr>
        <w:rPr>
          <w:rFonts w:ascii="Arial" w:hAnsi="Arial" w:cs="Arial"/>
          <w:noProof/>
          <w:sz w:val="24"/>
          <w:szCs w:val="24"/>
        </w:rPr>
      </w:pPr>
      <w:r>
        <w:rPr>
          <w:rFonts w:ascii="Arial" w:hAnsi="Arial" w:cs="Arial"/>
          <w:noProof/>
          <w:sz w:val="24"/>
          <w:szCs w:val="24"/>
        </w:rPr>
        <w:t>Glasgow Community and Safety Services</w:t>
      </w:r>
    </w:p>
    <w:p w:rsidR="00212714" w:rsidRDefault="00212714" w:rsidP="00212714">
      <w:pPr>
        <w:pStyle w:val="ListParagraph"/>
        <w:numPr>
          <w:ilvl w:val="0"/>
          <w:numId w:val="2"/>
        </w:numPr>
        <w:rPr>
          <w:rFonts w:ascii="Arial" w:hAnsi="Arial" w:cs="Arial"/>
          <w:noProof/>
          <w:sz w:val="24"/>
          <w:szCs w:val="24"/>
        </w:rPr>
      </w:pPr>
      <w:r>
        <w:rPr>
          <w:rFonts w:ascii="Arial" w:hAnsi="Arial" w:cs="Arial"/>
          <w:noProof/>
          <w:sz w:val="24"/>
          <w:szCs w:val="24"/>
        </w:rPr>
        <w:t>Scottish Refugee Council</w:t>
      </w:r>
    </w:p>
    <w:p w:rsidR="000838B4" w:rsidRPr="00212714" w:rsidRDefault="000838B4" w:rsidP="00212714">
      <w:pPr>
        <w:pStyle w:val="ListParagraph"/>
        <w:numPr>
          <w:ilvl w:val="0"/>
          <w:numId w:val="2"/>
        </w:numPr>
        <w:rPr>
          <w:rFonts w:ascii="Arial" w:hAnsi="Arial" w:cs="Arial"/>
          <w:noProof/>
          <w:sz w:val="24"/>
          <w:szCs w:val="24"/>
        </w:rPr>
      </w:pPr>
      <w:r>
        <w:rPr>
          <w:rFonts w:ascii="Arial" w:hAnsi="Arial" w:cs="Arial"/>
          <w:noProof/>
          <w:sz w:val="24"/>
          <w:szCs w:val="24"/>
        </w:rPr>
        <w:t>Community Food and Health Scotland</w:t>
      </w:r>
    </w:p>
    <w:sectPr w:rsidR="000838B4" w:rsidRPr="00212714" w:rsidSect="008313BC">
      <w:headerReference w:type="default" r:id="rId22"/>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3BC" w:rsidRDefault="008313BC" w:rsidP="008313BC">
      <w:pPr>
        <w:spacing w:after="0" w:line="240" w:lineRule="auto"/>
      </w:pPr>
      <w:r>
        <w:separator/>
      </w:r>
    </w:p>
  </w:endnote>
  <w:endnote w:type="continuationSeparator" w:id="0">
    <w:p w:rsidR="008313BC" w:rsidRDefault="008313BC" w:rsidP="008313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3BC" w:rsidRDefault="008313BC" w:rsidP="008313BC">
      <w:pPr>
        <w:spacing w:after="0" w:line="240" w:lineRule="auto"/>
      </w:pPr>
      <w:r>
        <w:separator/>
      </w:r>
    </w:p>
  </w:footnote>
  <w:footnote w:type="continuationSeparator" w:id="0">
    <w:p w:rsidR="008313BC" w:rsidRDefault="008313BC" w:rsidP="008313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BC" w:rsidRDefault="008313BC">
    <w:pPr>
      <w:pStyle w:val="Header"/>
    </w:pPr>
    <w:r w:rsidRPr="008313BC">
      <w:rPr>
        <w:noProof/>
        <w:lang w:eastAsia="en-GB"/>
      </w:rPr>
      <w:drawing>
        <wp:inline distT="0" distB="0" distL="0" distR="0">
          <wp:extent cx="2705100" cy="981075"/>
          <wp:effectExtent l="19050" t="0" r="0" b="0"/>
          <wp:docPr id="8" name="Picture 1" descr="C:\Documents and Settings\user\My Documents\Logos\CWI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Logos\CWIN logo[1].JPG"/>
                  <pic:cNvPicPr>
                    <a:picLocks noChangeAspect="1" noChangeArrowheads="1"/>
                  </pic:cNvPicPr>
                </pic:nvPicPr>
                <pic:blipFill>
                  <a:blip r:embed="rId1"/>
                  <a:srcRect/>
                  <a:stretch>
                    <a:fillRect/>
                  </a:stretch>
                </pic:blipFill>
                <pic:spPr bwMode="auto">
                  <a:xfrm>
                    <a:off x="0" y="0"/>
                    <a:ext cx="2705100" cy="9810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2D9"/>
    <w:multiLevelType w:val="hybridMultilevel"/>
    <w:tmpl w:val="06007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7F9704B"/>
    <w:multiLevelType w:val="hybridMultilevel"/>
    <w:tmpl w:val="8458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AB609A"/>
    <w:rsid w:val="00014818"/>
    <w:rsid w:val="000838B4"/>
    <w:rsid w:val="000A4D50"/>
    <w:rsid w:val="000F7AB0"/>
    <w:rsid w:val="00157A62"/>
    <w:rsid w:val="00164ABB"/>
    <w:rsid w:val="0018024D"/>
    <w:rsid w:val="0018235E"/>
    <w:rsid w:val="00205AF4"/>
    <w:rsid w:val="0020722F"/>
    <w:rsid w:val="00212714"/>
    <w:rsid w:val="00225099"/>
    <w:rsid w:val="002334E6"/>
    <w:rsid w:val="00293547"/>
    <w:rsid w:val="002E000A"/>
    <w:rsid w:val="00327036"/>
    <w:rsid w:val="00327993"/>
    <w:rsid w:val="00341824"/>
    <w:rsid w:val="0036256B"/>
    <w:rsid w:val="003844AB"/>
    <w:rsid w:val="003C5802"/>
    <w:rsid w:val="003C7E78"/>
    <w:rsid w:val="004354F8"/>
    <w:rsid w:val="004446EB"/>
    <w:rsid w:val="00455568"/>
    <w:rsid w:val="0052183F"/>
    <w:rsid w:val="00566B40"/>
    <w:rsid w:val="005C684E"/>
    <w:rsid w:val="005E201B"/>
    <w:rsid w:val="006013A0"/>
    <w:rsid w:val="00634FCF"/>
    <w:rsid w:val="0066337D"/>
    <w:rsid w:val="00667536"/>
    <w:rsid w:val="00683A96"/>
    <w:rsid w:val="006907A9"/>
    <w:rsid w:val="006B0386"/>
    <w:rsid w:val="006C0CD3"/>
    <w:rsid w:val="006C1DD5"/>
    <w:rsid w:val="006D44AC"/>
    <w:rsid w:val="006D4924"/>
    <w:rsid w:val="006F571E"/>
    <w:rsid w:val="006F6CE1"/>
    <w:rsid w:val="00711E5A"/>
    <w:rsid w:val="0073223D"/>
    <w:rsid w:val="007416F4"/>
    <w:rsid w:val="007457BB"/>
    <w:rsid w:val="007D2C11"/>
    <w:rsid w:val="008313BC"/>
    <w:rsid w:val="00844E2E"/>
    <w:rsid w:val="0087105E"/>
    <w:rsid w:val="008C433B"/>
    <w:rsid w:val="008E5552"/>
    <w:rsid w:val="009136C0"/>
    <w:rsid w:val="009634F7"/>
    <w:rsid w:val="00985787"/>
    <w:rsid w:val="009973C0"/>
    <w:rsid w:val="009A38B0"/>
    <w:rsid w:val="00A04318"/>
    <w:rsid w:val="00A9428A"/>
    <w:rsid w:val="00AB609A"/>
    <w:rsid w:val="00AC1262"/>
    <w:rsid w:val="00AC3EA1"/>
    <w:rsid w:val="00AD018E"/>
    <w:rsid w:val="00AD15DE"/>
    <w:rsid w:val="00AD512B"/>
    <w:rsid w:val="00AD7D09"/>
    <w:rsid w:val="00B46311"/>
    <w:rsid w:val="00B57A8C"/>
    <w:rsid w:val="00B93444"/>
    <w:rsid w:val="00BE1FA1"/>
    <w:rsid w:val="00BE5B57"/>
    <w:rsid w:val="00C44254"/>
    <w:rsid w:val="00C9008E"/>
    <w:rsid w:val="00CB5CC1"/>
    <w:rsid w:val="00CD6924"/>
    <w:rsid w:val="00CE2C8E"/>
    <w:rsid w:val="00D24616"/>
    <w:rsid w:val="00DE3A39"/>
    <w:rsid w:val="00DE52FF"/>
    <w:rsid w:val="00DF7168"/>
    <w:rsid w:val="00E34415"/>
    <w:rsid w:val="00E64DF1"/>
    <w:rsid w:val="00E6587B"/>
    <w:rsid w:val="00EA02BC"/>
    <w:rsid w:val="00EB4091"/>
    <w:rsid w:val="00EC781F"/>
    <w:rsid w:val="00F1610E"/>
    <w:rsid w:val="00F177F4"/>
    <w:rsid w:val="00F71454"/>
    <w:rsid w:val="00FA0D7C"/>
    <w:rsid w:val="00FB1F8B"/>
    <w:rsid w:val="00FE504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8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11"/>
    <w:rPr>
      <w:rFonts w:ascii="Tahoma" w:hAnsi="Tahoma" w:cs="Tahoma"/>
      <w:sz w:val="16"/>
      <w:szCs w:val="16"/>
    </w:rPr>
  </w:style>
  <w:style w:type="paragraph" w:styleId="ListParagraph">
    <w:name w:val="List Paragraph"/>
    <w:basedOn w:val="Normal"/>
    <w:uiPriority w:val="34"/>
    <w:qFormat/>
    <w:rsid w:val="00157A62"/>
    <w:pPr>
      <w:ind w:left="720"/>
      <w:contextualSpacing/>
    </w:pPr>
  </w:style>
  <w:style w:type="paragraph" w:styleId="Header">
    <w:name w:val="header"/>
    <w:basedOn w:val="Normal"/>
    <w:link w:val="HeaderChar"/>
    <w:uiPriority w:val="99"/>
    <w:semiHidden/>
    <w:unhideWhenUsed/>
    <w:rsid w:val="008313B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13BC"/>
  </w:style>
  <w:style w:type="paragraph" w:styleId="Footer">
    <w:name w:val="footer"/>
    <w:basedOn w:val="Normal"/>
    <w:link w:val="FooterChar"/>
    <w:uiPriority w:val="99"/>
    <w:semiHidden/>
    <w:unhideWhenUsed/>
    <w:rsid w:val="008313B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313BC"/>
  </w:style>
  <w:style w:type="paragraph" w:styleId="NoSpacing">
    <w:name w:val="No Spacing"/>
    <w:uiPriority w:val="1"/>
    <w:qFormat/>
    <w:rsid w:val="003844AB"/>
    <w:pPr>
      <w:spacing w:after="0" w:line="240" w:lineRule="auto"/>
    </w:pPr>
  </w:style>
</w:styles>
</file>

<file path=word/webSettings.xml><?xml version="1.0" encoding="utf-8"?>
<w:webSettings xmlns:r="http://schemas.openxmlformats.org/officeDocument/2006/relationships" xmlns:w="http://schemas.openxmlformats.org/wordprocessingml/2006/main">
  <w:divs>
    <w:div w:id="621886492">
      <w:bodyDiv w:val="1"/>
      <w:marLeft w:val="0"/>
      <w:marRight w:val="0"/>
      <w:marTop w:val="0"/>
      <w:marBottom w:val="0"/>
      <w:divBdr>
        <w:top w:val="none" w:sz="0" w:space="0" w:color="auto"/>
        <w:left w:val="none" w:sz="0" w:space="0" w:color="auto"/>
        <w:bottom w:val="none" w:sz="0" w:space="0" w:color="auto"/>
        <w:right w:val="none" w:sz="0" w:space="0" w:color="auto"/>
      </w:divBdr>
    </w:div>
    <w:div w:id="62419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C82E2-1B95-458E-8C31-8B229577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10</Pages>
  <Words>2003</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88</cp:revision>
  <cp:lastPrinted>2013-12-10T14:56:00Z</cp:lastPrinted>
  <dcterms:created xsi:type="dcterms:W3CDTF">2013-09-17T16:55:00Z</dcterms:created>
  <dcterms:modified xsi:type="dcterms:W3CDTF">2013-12-10T14:57:00Z</dcterms:modified>
</cp:coreProperties>
</file>